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1E7E" w:rsidRDefault="00491E7E" w:rsidP="00B666F1">
      <w:pPr>
        <w:spacing w:line="360" w:lineRule="auto"/>
        <w:jc w:val="center"/>
        <w:rPr>
          <w:rStyle w:val="Emphasis"/>
          <w:rFonts w:ascii="Times New Roman" w:hAnsi="Times New Roman" w:cs="Times New Roman"/>
          <w:b/>
          <w:i w:val="0"/>
          <w:sz w:val="26"/>
          <w:szCs w:val="26"/>
        </w:rPr>
      </w:pPr>
    </w:p>
    <w:p w:rsidR="00DD010C" w:rsidRDefault="00AF39A3" w:rsidP="00B666F1">
      <w:pPr>
        <w:spacing w:line="360" w:lineRule="auto"/>
        <w:jc w:val="center"/>
        <w:rPr>
          <w:rStyle w:val="Emphasis"/>
          <w:rFonts w:ascii="Times New Roman" w:hAnsi="Times New Roman" w:cs="Times New Roman"/>
          <w:b/>
          <w:i w:val="0"/>
          <w:sz w:val="28"/>
          <w:szCs w:val="28"/>
        </w:rPr>
      </w:pPr>
      <w:r w:rsidRPr="00CB1845">
        <w:rPr>
          <w:rStyle w:val="Emphasis"/>
          <w:rFonts w:ascii="Times New Roman" w:hAnsi="Times New Roman" w:cs="Times New Roman"/>
          <w:b/>
          <w:i w:val="0"/>
          <w:sz w:val="28"/>
          <w:szCs w:val="28"/>
        </w:rPr>
        <w:t>KINH NGHIỆ</w:t>
      </w:r>
      <w:r w:rsidR="00D550B3">
        <w:rPr>
          <w:rStyle w:val="Emphasis"/>
          <w:rFonts w:ascii="Times New Roman" w:hAnsi="Times New Roman" w:cs="Times New Roman"/>
          <w:b/>
          <w:i w:val="0"/>
          <w:sz w:val="28"/>
          <w:szCs w:val="28"/>
        </w:rPr>
        <w:t xml:space="preserve">M </w:t>
      </w:r>
      <w:r w:rsidRPr="00CB1845">
        <w:rPr>
          <w:rStyle w:val="Emphasis"/>
          <w:rFonts w:ascii="Times New Roman" w:hAnsi="Times New Roman" w:cs="Times New Roman"/>
          <w:b/>
          <w:i w:val="0"/>
          <w:sz w:val="28"/>
          <w:szCs w:val="28"/>
        </w:rPr>
        <w:t xml:space="preserve">THU HỒI TÀI SẢN </w:t>
      </w:r>
      <w:r w:rsidR="004C1956">
        <w:rPr>
          <w:rStyle w:val="Emphasis"/>
          <w:rFonts w:ascii="Times New Roman" w:hAnsi="Times New Roman" w:cs="Times New Roman"/>
          <w:b/>
          <w:i w:val="0"/>
          <w:sz w:val="28"/>
          <w:szCs w:val="28"/>
          <w:lang w:val="vi-VN"/>
        </w:rPr>
        <w:t xml:space="preserve">THAM NHŨNG </w:t>
      </w:r>
      <w:r w:rsidR="00AB5F40">
        <w:rPr>
          <w:rStyle w:val="Emphasis"/>
          <w:rFonts w:ascii="Times New Roman" w:hAnsi="Times New Roman" w:cs="Times New Roman"/>
          <w:b/>
          <w:i w:val="0"/>
          <w:sz w:val="28"/>
          <w:szCs w:val="28"/>
        </w:rPr>
        <w:t>TẠI</w:t>
      </w:r>
      <w:r w:rsidRPr="00CB1845">
        <w:rPr>
          <w:rStyle w:val="Emphasis"/>
          <w:rFonts w:ascii="Times New Roman" w:hAnsi="Times New Roman" w:cs="Times New Roman"/>
          <w:b/>
          <w:i w:val="0"/>
          <w:sz w:val="28"/>
          <w:szCs w:val="28"/>
        </w:rPr>
        <w:t xml:space="preserve"> MỘT SỐ QUỐC GIA </w:t>
      </w:r>
      <w:r w:rsidR="00B666F1">
        <w:rPr>
          <w:rStyle w:val="Emphasis"/>
          <w:rFonts w:ascii="Times New Roman" w:hAnsi="Times New Roman" w:cs="Times New Roman"/>
          <w:b/>
          <w:i w:val="0"/>
          <w:sz w:val="28"/>
          <w:szCs w:val="28"/>
          <w:lang w:val="vi-VN"/>
        </w:rPr>
        <w:t xml:space="preserve">TRÊN THẾ GIỚI </w:t>
      </w:r>
      <w:r w:rsidRPr="00CB1845">
        <w:rPr>
          <w:rStyle w:val="Emphasis"/>
          <w:rFonts w:ascii="Times New Roman" w:hAnsi="Times New Roman" w:cs="Times New Roman"/>
          <w:b/>
          <w:i w:val="0"/>
          <w:sz w:val="28"/>
          <w:szCs w:val="28"/>
        </w:rPr>
        <w:t>VÀ NHỮNG GIÁ TRỊ THAM KHẢO CHO VIỆT NAM</w:t>
      </w:r>
    </w:p>
    <w:p w:rsidR="00F03022" w:rsidRDefault="00F03022" w:rsidP="00B666F1">
      <w:pPr>
        <w:spacing w:line="360" w:lineRule="auto"/>
        <w:jc w:val="center"/>
        <w:rPr>
          <w:rStyle w:val="Emphasis"/>
          <w:rFonts w:ascii="Times New Roman" w:hAnsi="Times New Roman" w:cs="Times New Roman"/>
          <w:b/>
          <w:i w:val="0"/>
          <w:sz w:val="28"/>
          <w:szCs w:val="28"/>
        </w:rPr>
      </w:pPr>
      <w:r>
        <w:rPr>
          <w:rStyle w:val="Emphasis"/>
          <w:rFonts w:ascii="Times New Roman" w:hAnsi="Times New Roman" w:cs="Times New Roman"/>
          <w:b/>
          <w:i w:val="0"/>
          <w:sz w:val="28"/>
          <w:szCs w:val="28"/>
        </w:rPr>
        <w:t>Vũ Thị Thuỷ</w:t>
      </w:r>
    </w:p>
    <w:p w:rsidR="00F03022" w:rsidRPr="00F03022" w:rsidRDefault="00F03022" w:rsidP="00B666F1">
      <w:pPr>
        <w:spacing w:line="360" w:lineRule="auto"/>
        <w:jc w:val="center"/>
        <w:rPr>
          <w:rStyle w:val="Emphasis"/>
          <w:rFonts w:ascii="Times New Roman" w:hAnsi="Times New Roman" w:cs="Times New Roman"/>
          <w:b/>
          <w:i w:val="0"/>
          <w:sz w:val="28"/>
          <w:szCs w:val="28"/>
          <w:lang w:val="vi-VN"/>
        </w:rPr>
      </w:pPr>
      <w:r>
        <w:rPr>
          <w:rStyle w:val="Emphasis"/>
          <w:rFonts w:ascii="Times New Roman" w:hAnsi="Times New Roman" w:cs="Times New Roman"/>
          <w:b/>
          <w:i w:val="0"/>
          <w:sz w:val="28"/>
          <w:szCs w:val="28"/>
        </w:rPr>
        <w:t>Khoa Luật ĐHQG</w:t>
      </w:r>
      <w:r>
        <w:rPr>
          <w:rStyle w:val="Emphasis"/>
          <w:rFonts w:ascii="Times New Roman" w:hAnsi="Times New Roman" w:cs="Times New Roman"/>
          <w:b/>
          <w:i w:val="0"/>
          <w:sz w:val="28"/>
          <w:szCs w:val="28"/>
          <w:lang w:val="vi-VN"/>
        </w:rPr>
        <w:t xml:space="preserve"> Hà Nội</w:t>
      </w:r>
    </w:p>
    <w:p w:rsidR="00543E0B" w:rsidRPr="0071755A" w:rsidRDefault="0031287B" w:rsidP="00B666F1">
      <w:pPr>
        <w:pStyle w:val="ListParagraph"/>
        <w:numPr>
          <w:ilvl w:val="0"/>
          <w:numId w:val="1"/>
        </w:numPr>
        <w:spacing w:line="360" w:lineRule="auto"/>
        <w:rPr>
          <w:rStyle w:val="Emphasis"/>
          <w:rFonts w:ascii="Times New Roman" w:hAnsi="Times New Roman" w:cs="Times New Roman"/>
          <w:b/>
          <w:i w:val="0"/>
          <w:sz w:val="26"/>
          <w:szCs w:val="26"/>
        </w:rPr>
      </w:pPr>
      <w:r w:rsidRPr="0071755A">
        <w:rPr>
          <w:rStyle w:val="Emphasis"/>
          <w:rFonts w:ascii="Times New Roman" w:hAnsi="Times New Roman" w:cs="Times New Roman"/>
          <w:b/>
          <w:i w:val="0"/>
          <w:sz w:val="26"/>
          <w:szCs w:val="26"/>
        </w:rPr>
        <w:t>Đặt vấn đề</w:t>
      </w:r>
    </w:p>
    <w:p w:rsidR="0066143F" w:rsidRPr="0071755A" w:rsidRDefault="00A859A0" w:rsidP="00B666F1">
      <w:pPr>
        <w:pStyle w:val="ListParagraph"/>
        <w:spacing w:line="360" w:lineRule="auto"/>
        <w:ind w:firstLine="720"/>
        <w:rPr>
          <w:rStyle w:val="Emphasis"/>
          <w:rFonts w:ascii="Times New Roman" w:hAnsi="Times New Roman" w:cs="Times New Roman"/>
          <w:i w:val="0"/>
          <w:sz w:val="26"/>
          <w:szCs w:val="26"/>
        </w:rPr>
      </w:pPr>
      <w:r w:rsidRPr="0071755A">
        <w:rPr>
          <w:rStyle w:val="Emphasis"/>
          <w:rFonts w:ascii="Times New Roman" w:hAnsi="Times New Roman" w:cs="Times New Roman"/>
          <w:i w:val="0"/>
          <w:sz w:val="26"/>
          <w:szCs w:val="26"/>
        </w:rPr>
        <w:t xml:space="preserve">Nói về khái niệm tham nhũng, một học giả nổi tiếng </w:t>
      </w:r>
      <w:r w:rsidR="000C6B8A" w:rsidRPr="0071755A">
        <w:rPr>
          <w:rStyle w:val="Emphasis"/>
          <w:rFonts w:ascii="Times New Roman" w:hAnsi="Times New Roman" w:cs="Times New Roman"/>
          <w:i w:val="0"/>
          <w:sz w:val="26"/>
          <w:szCs w:val="26"/>
        </w:rPr>
        <w:t>tại</w:t>
      </w:r>
      <w:r w:rsidR="007677A5" w:rsidRPr="0071755A">
        <w:rPr>
          <w:rStyle w:val="Emphasis"/>
          <w:rFonts w:ascii="Times New Roman" w:hAnsi="Times New Roman" w:cs="Times New Roman"/>
          <w:i w:val="0"/>
          <w:sz w:val="26"/>
          <w:szCs w:val="26"/>
        </w:rPr>
        <w:t xml:space="preserve"> Châu Phi là D</w:t>
      </w:r>
      <w:r w:rsidRPr="0071755A">
        <w:rPr>
          <w:rStyle w:val="Emphasis"/>
          <w:rFonts w:ascii="Times New Roman" w:hAnsi="Times New Roman" w:cs="Times New Roman"/>
          <w:i w:val="0"/>
          <w:sz w:val="26"/>
          <w:szCs w:val="26"/>
        </w:rPr>
        <w:t>ele Olowu từng viết: “Một trong những lý do quan trọng giải thích tại sao ngày nay tình trạng tham nhũng lại tràn lan trong các chính phủ ở Châu Phi là vì người t</w:t>
      </w:r>
      <w:r w:rsidR="007677A5" w:rsidRPr="0071755A">
        <w:rPr>
          <w:rStyle w:val="Emphasis"/>
          <w:rFonts w:ascii="Times New Roman" w:hAnsi="Times New Roman" w:cs="Times New Roman"/>
          <w:i w:val="0"/>
          <w:sz w:val="26"/>
          <w:szCs w:val="26"/>
        </w:rPr>
        <w:t>a đã dành quá nhiều nỗ lực để tìm cách cứu chữa vấ</w:t>
      </w:r>
      <w:r w:rsidR="0066143F" w:rsidRPr="0071755A">
        <w:rPr>
          <w:rStyle w:val="Emphasis"/>
          <w:rFonts w:ascii="Times New Roman" w:hAnsi="Times New Roman" w:cs="Times New Roman"/>
          <w:i w:val="0"/>
          <w:sz w:val="26"/>
          <w:szCs w:val="26"/>
        </w:rPr>
        <w:t>n đề</w:t>
      </w:r>
      <w:r w:rsidR="007677A5" w:rsidRPr="0071755A">
        <w:rPr>
          <w:rStyle w:val="Emphasis"/>
          <w:rFonts w:ascii="Times New Roman" w:hAnsi="Times New Roman" w:cs="Times New Roman"/>
          <w:i w:val="0"/>
          <w:sz w:val="26"/>
          <w:szCs w:val="26"/>
        </w:rPr>
        <w:t xml:space="preserve"> đó hơn là để hiểu được nó”</w:t>
      </w:r>
      <w:r w:rsidR="004C0246">
        <w:rPr>
          <w:rStyle w:val="FootnoteReference"/>
          <w:rFonts w:ascii="Times New Roman" w:hAnsi="Times New Roman" w:cs="Times New Roman"/>
          <w:iCs/>
          <w:sz w:val="26"/>
          <w:szCs w:val="26"/>
        </w:rPr>
        <w:footnoteReference w:id="1"/>
      </w:r>
      <w:r w:rsidR="007677A5" w:rsidRPr="0071755A">
        <w:rPr>
          <w:rStyle w:val="Emphasis"/>
          <w:rFonts w:ascii="Times New Roman" w:hAnsi="Times New Roman" w:cs="Times New Roman"/>
          <w:i w:val="0"/>
          <w:sz w:val="26"/>
          <w:szCs w:val="26"/>
        </w:rPr>
        <w:t>. Tuy đây là nhận đị</w:t>
      </w:r>
      <w:r w:rsidR="009209A6" w:rsidRPr="0071755A">
        <w:rPr>
          <w:rStyle w:val="Emphasis"/>
          <w:rFonts w:ascii="Times New Roman" w:hAnsi="Times New Roman" w:cs="Times New Roman"/>
          <w:i w:val="0"/>
          <w:sz w:val="26"/>
          <w:szCs w:val="26"/>
        </w:rPr>
        <w:t>nh</w:t>
      </w:r>
      <w:r w:rsidR="00BB798F" w:rsidRPr="0071755A">
        <w:rPr>
          <w:rStyle w:val="Emphasis"/>
          <w:rFonts w:ascii="Times New Roman" w:hAnsi="Times New Roman" w:cs="Times New Roman"/>
          <w:i w:val="0"/>
          <w:sz w:val="26"/>
          <w:szCs w:val="26"/>
        </w:rPr>
        <w:t xml:space="preserve"> </w:t>
      </w:r>
      <w:r w:rsidR="007677A5" w:rsidRPr="0071755A">
        <w:rPr>
          <w:rStyle w:val="Emphasis"/>
          <w:rFonts w:ascii="Times New Roman" w:hAnsi="Times New Roman" w:cs="Times New Roman"/>
          <w:i w:val="0"/>
          <w:sz w:val="26"/>
          <w:szCs w:val="26"/>
        </w:rPr>
        <w:t>của Giáo sư Dele Olowu về vấn nạn tham nhũng ở Châu Phi song nhìn vào thực tế của nhiều khu vực, nhiều quốc gia trên thế giớ</w:t>
      </w:r>
      <w:r w:rsidR="001D47E3" w:rsidRPr="0071755A">
        <w:rPr>
          <w:rStyle w:val="Emphasis"/>
          <w:rFonts w:ascii="Times New Roman" w:hAnsi="Times New Roman" w:cs="Times New Roman"/>
          <w:i w:val="0"/>
          <w:sz w:val="26"/>
          <w:szCs w:val="26"/>
        </w:rPr>
        <w:t>i thì nó hoàn toàn chính xác</w:t>
      </w:r>
      <w:r w:rsidR="007677A5" w:rsidRPr="0071755A">
        <w:rPr>
          <w:rStyle w:val="Emphasis"/>
          <w:rFonts w:ascii="Times New Roman" w:hAnsi="Times New Roman" w:cs="Times New Roman"/>
          <w:i w:val="0"/>
          <w:sz w:val="26"/>
          <w:szCs w:val="26"/>
        </w:rPr>
        <w:t>. Nế</w:t>
      </w:r>
      <w:r w:rsidR="008B0943" w:rsidRPr="0071755A">
        <w:rPr>
          <w:rStyle w:val="Emphasis"/>
          <w:rFonts w:ascii="Times New Roman" w:hAnsi="Times New Roman" w:cs="Times New Roman"/>
          <w:i w:val="0"/>
          <w:sz w:val="26"/>
          <w:szCs w:val="26"/>
        </w:rPr>
        <w:t>u như Covid-19 bị</w:t>
      </w:r>
      <w:r w:rsidR="009E6BC4" w:rsidRPr="0071755A">
        <w:rPr>
          <w:rStyle w:val="Emphasis"/>
          <w:rFonts w:ascii="Times New Roman" w:hAnsi="Times New Roman" w:cs="Times New Roman"/>
          <w:i w:val="0"/>
          <w:sz w:val="26"/>
          <w:szCs w:val="26"/>
        </w:rPr>
        <w:t xml:space="preserve"> nhân loại hiện nay coi là </w:t>
      </w:r>
      <w:r w:rsidR="007677A5" w:rsidRPr="0071755A">
        <w:rPr>
          <w:rStyle w:val="Emphasis"/>
          <w:rFonts w:ascii="Times New Roman" w:hAnsi="Times New Roman" w:cs="Times New Roman"/>
          <w:i w:val="0"/>
          <w:sz w:val="26"/>
          <w:szCs w:val="26"/>
        </w:rPr>
        <w:t>loại virus nguy hiểm chết người</w:t>
      </w:r>
      <w:r w:rsidR="00BD0E25" w:rsidRPr="0071755A">
        <w:rPr>
          <w:rStyle w:val="Emphasis"/>
          <w:rFonts w:ascii="Times New Roman" w:hAnsi="Times New Roman" w:cs="Times New Roman"/>
          <w:i w:val="0"/>
          <w:sz w:val="26"/>
          <w:szCs w:val="26"/>
        </w:rPr>
        <w:t xml:space="preserve"> bậc nhất </w:t>
      </w:r>
      <w:r w:rsidR="00D82CB7" w:rsidRPr="0071755A">
        <w:rPr>
          <w:rStyle w:val="Emphasis"/>
          <w:rFonts w:ascii="Times New Roman" w:hAnsi="Times New Roman" w:cs="Times New Roman"/>
          <w:i w:val="0"/>
          <w:sz w:val="26"/>
          <w:szCs w:val="26"/>
        </w:rPr>
        <w:t xml:space="preserve">toàn cầu </w:t>
      </w:r>
      <w:r w:rsidR="007677A5" w:rsidRPr="0071755A">
        <w:rPr>
          <w:rStyle w:val="Emphasis"/>
          <w:rFonts w:ascii="Times New Roman" w:hAnsi="Times New Roman" w:cs="Times New Roman"/>
          <w:i w:val="0"/>
          <w:sz w:val="26"/>
          <w:szCs w:val="26"/>
        </w:rPr>
        <w:t>vớ</w:t>
      </w:r>
      <w:r w:rsidR="00086788" w:rsidRPr="0071755A">
        <w:rPr>
          <w:rStyle w:val="Emphasis"/>
          <w:rFonts w:ascii="Times New Roman" w:hAnsi="Times New Roman" w:cs="Times New Roman"/>
          <w:i w:val="0"/>
          <w:sz w:val="26"/>
          <w:szCs w:val="26"/>
        </w:rPr>
        <w:t>i</w:t>
      </w:r>
      <w:r w:rsidR="00A572E0" w:rsidRPr="0071755A">
        <w:rPr>
          <w:rStyle w:val="Emphasis"/>
          <w:rFonts w:ascii="Times New Roman" w:hAnsi="Times New Roman" w:cs="Times New Roman"/>
          <w:i w:val="0"/>
          <w:sz w:val="26"/>
          <w:szCs w:val="26"/>
        </w:rPr>
        <w:t xml:space="preserve"> </w:t>
      </w:r>
      <w:r w:rsidR="007677A5" w:rsidRPr="0071755A">
        <w:rPr>
          <w:rStyle w:val="Emphasis"/>
          <w:rFonts w:ascii="Times New Roman" w:hAnsi="Times New Roman" w:cs="Times New Roman"/>
          <w:i w:val="0"/>
          <w:sz w:val="26"/>
          <w:szCs w:val="26"/>
        </w:rPr>
        <w:t>tốc độ lây lan mất kiể</w:t>
      </w:r>
      <w:r w:rsidR="00585849" w:rsidRPr="0071755A">
        <w:rPr>
          <w:rStyle w:val="Emphasis"/>
          <w:rFonts w:ascii="Times New Roman" w:hAnsi="Times New Roman" w:cs="Times New Roman"/>
          <w:i w:val="0"/>
          <w:sz w:val="26"/>
          <w:szCs w:val="26"/>
        </w:rPr>
        <w:t xml:space="preserve">m soát </w:t>
      </w:r>
      <w:r w:rsidR="00F57E0F" w:rsidRPr="0071755A">
        <w:rPr>
          <w:rStyle w:val="Emphasis"/>
          <w:rFonts w:ascii="Times New Roman" w:hAnsi="Times New Roman" w:cs="Times New Roman"/>
          <w:i w:val="0"/>
          <w:sz w:val="26"/>
          <w:szCs w:val="26"/>
        </w:rPr>
        <w:t>thì tham nhũng</w:t>
      </w:r>
      <w:r w:rsidR="007677A5" w:rsidRPr="0071755A">
        <w:rPr>
          <w:rStyle w:val="Emphasis"/>
          <w:rFonts w:ascii="Times New Roman" w:hAnsi="Times New Roman" w:cs="Times New Roman"/>
          <w:i w:val="0"/>
          <w:sz w:val="26"/>
          <w:szCs w:val="26"/>
        </w:rPr>
        <w:t xml:space="preserve"> có thể đượ</w:t>
      </w:r>
      <w:r w:rsidR="00C15EDE" w:rsidRPr="0071755A">
        <w:rPr>
          <w:rStyle w:val="Emphasis"/>
          <w:rFonts w:ascii="Times New Roman" w:hAnsi="Times New Roman" w:cs="Times New Roman"/>
          <w:i w:val="0"/>
          <w:sz w:val="26"/>
          <w:szCs w:val="26"/>
        </w:rPr>
        <w:t>c xem là</w:t>
      </w:r>
      <w:r w:rsidR="007677A5" w:rsidRPr="0071755A">
        <w:rPr>
          <w:rStyle w:val="Emphasis"/>
          <w:rFonts w:ascii="Times New Roman" w:hAnsi="Times New Roman" w:cs="Times New Roman"/>
          <w:i w:val="0"/>
          <w:sz w:val="26"/>
          <w:szCs w:val="26"/>
        </w:rPr>
        <w:t xml:space="preserve"> loại virus</w:t>
      </w:r>
      <w:r w:rsidR="008D7FB7" w:rsidRPr="0071755A">
        <w:rPr>
          <w:rStyle w:val="Emphasis"/>
          <w:rFonts w:ascii="Times New Roman" w:hAnsi="Times New Roman" w:cs="Times New Roman"/>
          <w:i w:val="0"/>
          <w:sz w:val="26"/>
          <w:szCs w:val="26"/>
        </w:rPr>
        <w:t xml:space="preserve"> </w:t>
      </w:r>
      <w:r w:rsidR="00726B00" w:rsidRPr="0071755A">
        <w:rPr>
          <w:rStyle w:val="Emphasis"/>
          <w:rFonts w:ascii="Times New Roman" w:hAnsi="Times New Roman" w:cs="Times New Roman"/>
          <w:i w:val="0"/>
          <w:sz w:val="26"/>
          <w:szCs w:val="26"/>
        </w:rPr>
        <w:t>tiềm ẩn trong “cơ thể”</w:t>
      </w:r>
      <w:r w:rsidR="00887A6A" w:rsidRPr="0071755A">
        <w:rPr>
          <w:rStyle w:val="Emphasis"/>
          <w:rFonts w:ascii="Times New Roman" w:hAnsi="Times New Roman" w:cs="Times New Roman"/>
          <w:i w:val="0"/>
          <w:sz w:val="26"/>
          <w:szCs w:val="26"/>
          <w:lang w:val="vi-VN"/>
        </w:rPr>
        <w:t xml:space="preserve"> của</w:t>
      </w:r>
      <w:r w:rsidR="00726B00" w:rsidRPr="0071755A">
        <w:rPr>
          <w:rStyle w:val="Emphasis"/>
          <w:rFonts w:ascii="Times New Roman" w:hAnsi="Times New Roman" w:cs="Times New Roman"/>
          <w:i w:val="0"/>
          <w:sz w:val="26"/>
          <w:szCs w:val="26"/>
        </w:rPr>
        <w:t xml:space="preserve"> nhiều quốc gia, nó </w:t>
      </w:r>
      <w:r w:rsidR="007677A5" w:rsidRPr="0071755A">
        <w:rPr>
          <w:rStyle w:val="Emphasis"/>
          <w:rFonts w:ascii="Times New Roman" w:hAnsi="Times New Roman" w:cs="Times New Roman"/>
          <w:i w:val="0"/>
          <w:sz w:val="26"/>
          <w:szCs w:val="26"/>
        </w:rPr>
        <w:t xml:space="preserve">đang dần phá hủy </w:t>
      </w:r>
      <w:r w:rsidR="002611EE" w:rsidRPr="0071755A">
        <w:rPr>
          <w:rStyle w:val="Emphasis"/>
          <w:rFonts w:ascii="Times New Roman" w:hAnsi="Times New Roman" w:cs="Times New Roman"/>
          <w:i w:val="0"/>
          <w:sz w:val="26"/>
          <w:szCs w:val="26"/>
          <w:lang w:val="vi-VN"/>
        </w:rPr>
        <w:t xml:space="preserve">đi </w:t>
      </w:r>
      <w:r w:rsidR="007677A5" w:rsidRPr="0071755A">
        <w:rPr>
          <w:rStyle w:val="Emphasis"/>
          <w:rFonts w:ascii="Times New Roman" w:hAnsi="Times New Roman" w:cs="Times New Roman"/>
          <w:i w:val="0"/>
          <w:sz w:val="26"/>
          <w:szCs w:val="26"/>
        </w:rPr>
        <w:t>sự liêm khiết</w:t>
      </w:r>
      <w:r w:rsidR="00443390" w:rsidRPr="0071755A">
        <w:rPr>
          <w:rStyle w:val="Emphasis"/>
          <w:rFonts w:ascii="Times New Roman" w:hAnsi="Times New Roman" w:cs="Times New Roman"/>
          <w:i w:val="0"/>
          <w:sz w:val="26"/>
          <w:szCs w:val="26"/>
        </w:rPr>
        <w:t xml:space="preserve"> củ</w:t>
      </w:r>
      <w:r w:rsidR="00260404" w:rsidRPr="0071755A">
        <w:rPr>
          <w:rStyle w:val="Emphasis"/>
          <w:rFonts w:ascii="Times New Roman" w:hAnsi="Times New Roman" w:cs="Times New Roman"/>
          <w:i w:val="0"/>
          <w:sz w:val="26"/>
          <w:szCs w:val="26"/>
        </w:rPr>
        <w:t xml:space="preserve">a </w:t>
      </w:r>
      <w:r w:rsidR="00B04088" w:rsidRPr="0071755A">
        <w:rPr>
          <w:rStyle w:val="Emphasis"/>
          <w:rFonts w:ascii="Times New Roman" w:hAnsi="Times New Roman" w:cs="Times New Roman"/>
          <w:i w:val="0"/>
          <w:sz w:val="26"/>
          <w:szCs w:val="26"/>
        </w:rPr>
        <w:t>chính phủ</w:t>
      </w:r>
      <w:r w:rsidR="00D70C39" w:rsidRPr="0071755A">
        <w:rPr>
          <w:rStyle w:val="Emphasis"/>
          <w:rFonts w:ascii="Times New Roman" w:hAnsi="Times New Roman" w:cs="Times New Roman"/>
          <w:i w:val="0"/>
          <w:sz w:val="26"/>
          <w:szCs w:val="26"/>
        </w:rPr>
        <w:t xml:space="preserve">, </w:t>
      </w:r>
      <w:r w:rsidR="00443390" w:rsidRPr="0071755A">
        <w:rPr>
          <w:rStyle w:val="Emphasis"/>
          <w:rFonts w:ascii="Times New Roman" w:hAnsi="Times New Roman" w:cs="Times New Roman"/>
          <w:i w:val="0"/>
          <w:sz w:val="26"/>
          <w:szCs w:val="26"/>
        </w:rPr>
        <w:t>đe dọa sự tồn vong củ</w:t>
      </w:r>
      <w:r w:rsidR="00260404" w:rsidRPr="0071755A">
        <w:rPr>
          <w:rStyle w:val="Emphasis"/>
          <w:rFonts w:ascii="Times New Roman" w:hAnsi="Times New Roman" w:cs="Times New Roman"/>
          <w:i w:val="0"/>
          <w:sz w:val="26"/>
          <w:szCs w:val="26"/>
        </w:rPr>
        <w:t>a</w:t>
      </w:r>
      <w:r w:rsidR="00443390" w:rsidRPr="0071755A">
        <w:rPr>
          <w:rStyle w:val="Emphasis"/>
          <w:rFonts w:ascii="Times New Roman" w:hAnsi="Times New Roman" w:cs="Times New Roman"/>
          <w:i w:val="0"/>
          <w:sz w:val="26"/>
          <w:szCs w:val="26"/>
        </w:rPr>
        <w:t xml:space="preserve"> dân tộc. </w:t>
      </w:r>
      <w:r w:rsidR="007677A5" w:rsidRPr="0071755A">
        <w:rPr>
          <w:rStyle w:val="Emphasis"/>
          <w:rFonts w:ascii="Times New Roman" w:hAnsi="Times New Roman" w:cs="Times New Roman"/>
          <w:i w:val="0"/>
          <w:sz w:val="26"/>
          <w:szCs w:val="26"/>
        </w:rPr>
        <w:t xml:space="preserve"> </w:t>
      </w:r>
    </w:p>
    <w:p w:rsidR="005D0530" w:rsidRPr="0071755A" w:rsidRDefault="005D0530" w:rsidP="00B666F1">
      <w:pPr>
        <w:pStyle w:val="ListParagraph"/>
        <w:spacing w:line="360" w:lineRule="auto"/>
        <w:rPr>
          <w:rStyle w:val="Emphasis"/>
          <w:rFonts w:ascii="Times New Roman" w:hAnsi="Times New Roman" w:cs="Times New Roman"/>
          <w:i w:val="0"/>
          <w:sz w:val="26"/>
          <w:szCs w:val="26"/>
        </w:rPr>
      </w:pPr>
      <w:r w:rsidRPr="0071755A">
        <w:rPr>
          <w:rStyle w:val="Emphasis"/>
          <w:rFonts w:ascii="Times New Roman" w:hAnsi="Times New Roman" w:cs="Times New Roman"/>
          <w:i w:val="0"/>
          <w:sz w:val="26"/>
          <w:szCs w:val="26"/>
        </w:rPr>
        <w:t>Hiện nay tham nhũng được coi là vấn nạn nhức nhối, bức xúc của nhiề</w:t>
      </w:r>
      <w:r w:rsidR="0096099B" w:rsidRPr="0071755A">
        <w:rPr>
          <w:rStyle w:val="Emphasis"/>
          <w:rFonts w:ascii="Times New Roman" w:hAnsi="Times New Roman" w:cs="Times New Roman"/>
          <w:i w:val="0"/>
          <w:sz w:val="26"/>
          <w:szCs w:val="26"/>
        </w:rPr>
        <w:t>u nước</w:t>
      </w:r>
      <w:r w:rsidRPr="0071755A">
        <w:rPr>
          <w:rStyle w:val="Emphasis"/>
          <w:rFonts w:ascii="Times New Roman" w:hAnsi="Times New Roman" w:cs="Times New Roman"/>
          <w:i w:val="0"/>
          <w:sz w:val="26"/>
          <w:szCs w:val="26"/>
        </w:rPr>
        <w:t xml:space="preserve"> trên thế giới, để giải quyết “căn bệnh nan y”</w:t>
      </w:r>
      <w:r w:rsidR="00F05800" w:rsidRPr="0071755A">
        <w:rPr>
          <w:rStyle w:val="Emphasis"/>
          <w:rFonts w:ascii="Times New Roman" w:hAnsi="Times New Roman" w:cs="Times New Roman"/>
          <w:i w:val="0"/>
          <w:sz w:val="26"/>
          <w:szCs w:val="26"/>
        </w:rPr>
        <w:t xml:space="preserve"> khó chữa</w:t>
      </w:r>
      <w:r w:rsidR="00FF2A85" w:rsidRPr="0071755A">
        <w:rPr>
          <w:rStyle w:val="Emphasis"/>
          <w:rFonts w:ascii="Times New Roman" w:hAnsi="Times New Roman" w:cs="Times New Roman"/>
          <w:i w:val="0"/>
          <w:sz w:val="26"/>
          <w:szCs w:val="26"/>
        </w:rPr>
        <w:t xml:space="preserve">, </w:t>
      </w:r>
      <w:r w:rsidRPr="0071755A">
        <w:rPr>
          <w:rStyle w:val="Emphasis"/>
          <w:rFonts w:ascii="Times New Roman" w:hAnsi="Times New Roman" w:cs="Times New Roman"/>
          <w:i w:val="0"/>
          <w:sz w:val="26"/>
          <w:szCs w:val="26"/>
        </w:rPr>
        <w:t>nhiều chính phủ</w:t>
      </w:r>
      <w:r w:rsidR="00B71939" w:rsidRPr="0071755A">
        <w:rPr>
          <w:rStyle w:val="Emphasis"/>
          <w:rFonts w:ascii="Times New Roman" w:hAnsi="Times New Roman" w:cs="Times New Roman"/>
          <w:i w:val="0"/>
          <w:sz w:val="26"/>
          <w:szCs w:val="26"/>
        </w:rPr>
        <w:t xml:space="preserve"> đã cùng </w:t>
      </w:r>
      <w:r w:rsidR="0093083F" w:rsidRPr="0071755A">
        <w:rPr>
          <w:rStyle w:val="Emphasis"/>
          <w:rFonts w:ascii="Times New Roman" w:hAnsi="Times New Roman" w:cs="Times New Roman"/>
          <w:i w:val="0"/>
          <w:sz w:val="26"/>
          <w:szCs w:val="26"/>
        </w:rPr>
        <w:t>trao đổ</w:t>
      </w:r>
      <w:r w:rsidR="0044035F" w:rsidRPr="0071755A">
        <w:rPr>
          <w:rStyle w:val="Emphasis"/>
          <w:rFonts w:ascii="Times New Roman" w:hAnsi="Times New Roman" w:cs="Times New Roman"/>
          <w:i w:val="0"/>
          <w:sz w:val="26"/>
          <w:szCs w:val="26"/>
        </w:rPr>
        <w:t>i</w:t>
      </w:r>
      <w:r w:rsidR="0093083F" w:rsidRPr="0071755A">
        <w:rPr>
          <w:rStyle w:val="Emphasis"/>
          <w:rFonts w:ascii="Times New Roman" w:hAnsi="Times New Roman" w:cs="Times New Roman"/>
          <w:i w:val="0"/>
          <w:sz w:val="26"/>
          <w:szCs w:val="26"/>
        </w:rPr>
        <w:t xml:space="preserve"> kinh nghiệm, hợp tác quốc tế</w:t>
      </w:r>
      <w:r w:rsidR="00F05800" w:rsidRPr="0071755A">
        <w:rPr>
          <w:rStyle w:val="Emphasis"/>
          <w:rFonts w:ascii="Times New Roman" w:hAnsi="Times New Roman" w:cs="Times New Roman"/>
          <w:i w:val="0"/>
          <w:sz w:val="26"/>
          <w:szCs w:val="26"/>
        </w:rPr>
        <w:t xml:space="preserve"> trong lĩnh vục này</w:t>
      </w:r>
      <w:r w:rsidR="00C94AC0" w:rsidRPr="0071755A">
        <w:rPr>
          <w:rStyle w:val="Emphasis"/>
          <w:rFonts w:ascii="Times New Roman" w:hAnsi="Times New Roman" w:cs="Times New Roman"/>
          <w:i w:val="0"/>
          <w:sz w:val="26"/>
          <w:szCs w:val="26"/>
        </w:rPr>
        <w:t xml:space="preserve">. </w:t>
      </w:r>
      <w:r w:rsidR="00814B2E" w:rsidRPr="0071755A">
        <w:rPr>
          <w:rStyle w:val="Emphasis"/>
          <w:rFonts w:ascii="Times New Roman" w:hAnsi="Times New Roman" w:cs="Times New Roman"/>
          <w:i w:val="0"/>
          <w:sz w:val="26"/>
          <w:szCs w:val="26"/>
        </w:rPr>
        <w:t>Trong đó</w:t>
      </w:r>
      <w:r w:rsidR="00C165AC" w:rsidRPr="0071755A">
        <w:rPr>
          <w:rStyle w:val="Emphasis"/>
          <w:rFonts w:ascii="Times New Roman" w:hAnsi="Times New Roman" w:cs="Times New Roman"/>
          <w:i w:val="0"/>
          <w:sz w:val="26"/>
          <w:szCs w:val="26"/>
        </w:rPr>
        <w:t xml:space="preserve"> vấn đề “thu hồi tài sản” được bàn luận </w:t>
      </w:r>
      <w:r w:rsidR="003F2BBF" w:rsidRPr="0071755A">
        <w:rPr>
          <w:rStyle w:val="Emphasis"/>
          <w:rFonts w:ascii="Times New Roman" w:hAnsi="Times New Roman" w:cs="Times New Roman"/>
          <w:i w:val="0"/>
          <w:sz w:val="26"/>
          <w:szCs w:val="26"/>
        </w:rPr>
        <w:t>rộng rãi trên nhiều</w:t>
      </w:r>
      <w:r w:rsidR="00C165AC" w:rsidRPr="0071755A">
        <w:rPr>
          <w:rStyle w:val="Emphasis"/>
          <w:rFonts w:ascii="Times New Roman" w:hAnsi="Times New Roman" w:cs="Times New Roman"/>
          <w:i w:val="0"/>
          <w:sz w:val="26"/>
          <w:szCs w:val="26"/>
        </w:rPr>
        <w:t xml:space="preserve"> diễn đàn khu vực và </w:t>
      </w:r>
      <w:r w:rsidR="00C12C66" w:rsidRPr="0071755A">
        <w:rPr>
          <w:rStyle w:val="Emphasis"/>
          <w:rFonts w:ascii="Times New Roman" w:hAnsi="Times New Roman" w:cs="Times New Roman"/>
          <w:i w:val="0"/>
          <w:sz w:val="26"/>
          <w:szCs w:val="26"/>
        </w:rPr>
        <w:t>nhận đượ</w:t>
      </w:r>
      <w:r w:rsidR="0005574A" w:rsidRPr="0071755A">
        <w:rPr>
          <w:rStyle w:val="Emphasis"/>
          <w:rFonts w:ascii="Times New Roman" w:hAnsi="Times New Roman" w:cs="Times New Roman"/>
          <w:i w:val="0"/>
          <w:sz w:val="26"/>
          <w:szCs w:val="26"/>
        </w:rPr>
        <w:t>c</w:t>
      </w:r>
      <w:r w:rsidR="00E507E8" w:rsidRPr="0071755A">
        <w:rPr>
          <w:rStyle w:val="Emphasis"/>
          <w:rFonts w:ascii="Times New Roman" w:hAnsi="Times New Roman" w:cs="Times New Roman"/>
          <w:i w:val="0"/>
          <w:sz w:val="26"/>
          <w:szCs w:val="26"/>
        </w:rPr>
        <w:t xml:space="preserve"> sự</w:t>
      </w:r>
      <w:r w:rsidR="001A54E8" w:rsidRPr="0071755A">
        <w:rPr>
          <w:rStyle w:val="Emphasis"/>
          <w:rFonts w:ascii="Times New Roman" w:hAnsi="Times New Roman" w:cs="Times New Roman"/>
          <w:i w:val="0"/>
          <w:sz w:val="26"/>
          <w:szCs w:val="26"/>
        </w:rPr>
        <w:t xml:space="preserve"> </w:t>
      </w:r>
      <w:r w:rsidR="00C12C66" w:rsidRPr="0071755A">
        <w:rPr>
          <w:rStyle w:val="Emphasis"/>
          <w:rFonts w:ascii="Times New Roman" w:hAnsi="Times New Roman" w:cs="Times New Roman"/>
          <w:i w:val="0"/>
          <w:sz w:val="26"/>
          <w:szCs w:val="26"/>
        </w:rPr>
        <w:t>chia sẻ tích cực của các diễn giả cũng như những người công tác trong lĩnh vực thực thi pháp luật</w:t>
      </w:r>
      <w:r w:rsidR="00293027" w:rsidRPr="0071755A">
        <w:rPr>
          <w:rStyle w:val="Emphasis"/>
          <w:rFonts w:ascii="Times New Roman" w:hAnsi="Times New Roman" w:cs="Times New Roman"/>
          <w:i w:val="0"/>
          <w:sz w:val="26"/>
          <w:szCs w:val="26"/>
        </w:rPr>
        <w:t xml:space="preserve">. </w:t>
      </w:r>
    </w:p>
    <w:p w:rsidR="00A027F4" w:rsidRPr="0071755A" w:rsidRDefault="00064119" w:rsidP="00B666F1">
      <w:pPr>
        <w:pStyle w:val="ListParagraph"/>
        <w:spacing w:line="360" w:lineRule="auto"/>
        <w:rPr>
          <w:rStyle w:val="Emphasis"/>
          <w:rFonts w:ascii="Times New Roman" w:hAnsi="Times New Roman" w:cs="Times New Roman"/>
          <w:i w:val="0"/>
          <w:sz w:val="26"/>
          <w:szCs w:val="26"/>
        </w:rPr>
      </w:pPr>
      <w:r w:rsidRPr="0071755A">
        <w:rPr>
          <w:rStyle w:val="Emphasis"/>
          <w:rFonts w:ascii="Times New Roman" w:hAnsi="Times New Roman" w:cs="Times New Roman"/>
          <w:i w:val="0"/>
          <w:sz w:val="26"/>
          <w:szCs w:val="26"/>
        </w:rPr>
        <w:t>Việc tham khả</w:t>
      </w:r>
      <w:r w:rsidR="0044035F" w:rsidRPr="0071755A">
        <w:rPr>
          <w:rStyle w:val="Emphasis"/>
          <w:rFonts w:ascii="Times New Roman" w:hAnsi="Times New Roman" w:cs="Times New Roman"/>
          <w:i w:val="0"/>
          <w:sz w:val="26"/>
          <w:szCs w:val="26"/>
        </w:rPr>
        <w:t>o công tác</w:t>
      </w:r>
      <w:r w:rsidRPr="0071755A">
        <w:rPr>
          <w:rStyle w:val="Emphasis"/>
          <w:rFonts w:ascii="Times New Roman" w:hAnsi="Times New Roman" w:cs="Times New Roman"/>
          <w:i w:val="0"/>
          <w:sz w:val="26"/>
          <w:szCs w:val="26"/>
        </w:rPr>
        <w:t xml:space="preserve"> “thu hồi tài sản</w:t>
      </w:r>
      <w:r w:rsidR="004C0246">
        <w:rPr>
          <w:rStyle w:val="Emphasis"/>
          <w:rFonts w:ascii="Times New Roman" w:hAnsi="Times New Roman" w:cs="Times New Roman"/>
          <w:i w:val="0"/>
          <w:sz w:val="26"/>
          <w:szCs w:val="26"/>
          <w:lang w:val="vi-VN"/>
        </w:rPr>
        <w:t xml:space="preserve"> tham nhũng</w:t>
      </w:r>
      <w:r w:rsidRPr="0071755A">
        <w:rPr>
          <w:rStyle w:val="Emphasis"/>
          <w:rFonts w:ascii="Times New Roman" w:hAnsi="Times New Roman" w:cs="Times New Roman"/>
          <w:i w:val="0"/>
          <w:sz w:val="26"/>
          <w:szCs w:val="26"/>
        </w:rPr>
        <w:t>” của một số</w:t>
      </w:r>
      <w:r w:rsidR="00FF2A85" w:rsidRPr="0071755A">
        <w:rPr>
          <w:rStyle w:val="Emphasis"/>
          <w:rFonts w:ascii="Times New Roman" w:hAnsi="Times New Roman" w:cs="Times New Roman"/>
          <w:i w:val="0"/>
          <w:sz w:val="26"/>
          <w:szCs w:val="26"/>
        </w:rPr>
        <w:t xml:space="preserve"> nước</w:t>
      </w:r>
      <w:r w:rsidRPr="0071755A">
        <w:rPr>
          <w:rStyle w:val="Emphasis"/>
          <w:rFonts w:ascii="Times New Roman" w:hAnsi="Times New Roman" w:cs="Times New Roman"/>
          <w:i w:val="0"/>
          <w:sz w:val="26"/>
          <w:szCs w:val="26"/>
        </w:rPr>
        <w:t xml:space="preserve"> như</w:t>
      </w:r>
      <w:r w:rsidR="008F512A" w:rsidRPr="0071755A">
        <w:rPr>
          <w:rStyle w:val="Emphasis"/>
          <w:rFonts w:ascii="Times New Roman" w:hAnsi="Times New Roman" w:cs="Times New Roman"/>
          <w:i w:val="0"/>
          <w:sz w:val="26"/>
          <w:szCs w:val="26"/>
        </w:rPr>
        <w:t xml:space="preserve">: </w:t>
      </w:r>
      <w:r w:rsidRPr="0071755A">
        <w:rPr>
          <w:rStyle w:val="Emphasis"/>
          <w:rFonts w:ascii="Times New Roman" w:hAnsi="Times New Roman" w:cs="Times New Roman"/>
          <w:i w:val="0"/>
          <w:sz w:val="26"/>
          <w:szCs w:val="26"/>
        </w:rPr>
        <w:t>Đứ</w:t>
      </w:r>
      <w:r w:rsidR="00556D03" w:rsidRPr="0071755A">
        <w:rPr>
          <w:rStyle w:val="Emphasis"/>
          <w:rFonts w:ascii="Times New Roman" w:hAnsi="Times New Roman" w:cs="Times New Roman"/>
          <w:i w:val="0"/>
          <w:sz w:val="26"/>
          <w:szCs w:val="26"/>
        </w:rPr>
        <w:t>c, Ukrain</w:t>
      </w:r>
      <w:r w:rsidR="004C0246">
        <w:rPr>
          <w:rStyle w:val="Emphasis"/>
          <w:rFonts w:ascii="Times New Roman" w:hAnsi="Times New Roman" w:cs="Times New Roman"/>
          <w:i w:val="0"/>
          <w:sz w:val="26"/>
          <w:szCs w:val="26"/>
        </w:rPr>
        <w:t>e</w:t>
      </w:r>
      <w:r w:rsidR="0070686A">
        <w:rPr>
          <w:rStyle w:val="Emphasis"/>
          <w:rFonts w:ascii="Times New Roman" w:hAnsi="Times New Roman" w:cs="Times New Roman"/>
          <w:i w:val="0"/>
          <w:sz w:val="26"/>
          <w:szCs w:val="26"/>
        </w:rPr>
        <w:t>, Anh</w:t>
      </w:r>
      <w:r w:rsidRPr="0071755A">
        <w:rPr>
          <w:rStyle w:val="Emphasis"/>
          <w:rFonts w:ascii="Times New Roman" w:hAnsi="Times New Roman" w:cs="Times New Roman"/>
          <w:i w:val="0"/>
          <w:sz w:val="26"/>
          <w:szCs w:val="26"/>
        </w:rPr>
        <w:t xml:space="preserve"> là bài học</w:t>
      </w:r>
      <w:r w:rsidR="0044035F" w:rsidRPr="0071755A">
        <w:rPr>
          <w:rStyle w:val="Emphasis"/>
          <w:rFonts w:ascii="Times New Roman" w:hAnsi="Times New Roman" w:cs="Times New Roman"/>
          <w:i w:val="0"/>
          <w:sz w:val="26"/>
          <w:szCs w:val="26"/>
        </w:rPr>
        <w:t xml:space="preserve"> kinh nghiệm</w:t>
      </w:r>
      <w:r w:rsidRPr="0071755A">
        <w:rPr>
          <w:rStyle w:val="Emphasis"/>
          <w:rFonts w:ascii="Times New Roman" w:hAnsi="Times New Roman" w:cs="Times New Roman"/>
          <w:i w:val="0"/>
          <w:sz w:val="26"/>
          <w:szCs w:val="26"/>
        </w:rPr>
        <w:t xml:space="preserve"> quý báu trong bối cảnh tham nhũng đang là mối quan tâm hàng đầu của Đảng và Nhà nước Việt Nam, vấn nạn này không chỉ làm thất thoát tài sả</w:t>
      </w:r>
      <w:r w:rsidR="00A07D0A" w:rsidRPr="0071755A">
        <w:rPr>
          <w:rStyle w:val="Emphasis"/>
          <w:rFonts w:ascii="Times New Roman" w:hAnsi="Times New Roman" w:cs="Times New Roman"/>
          <w:i w:val="0"/>
          <w:sz w:val="26"/>
          <w:szCs w:val="26"/>
        </w:rPr>
        <w:t>n khu vực công và khu vực tư</w:t>
      </w:r>
      <w:r w:rsidRPr="0071755A">
        <w:rPr>
          <w:rStyle w:val="Emphasis"/>
          <w:rFonts w:ascii="Times New Roman" w:hAnsi="Times New Roman" w:cs="Times New Roman"/>
          <w:i w:val="0"/>
          <w:sz w:val="26"/>
          <w:szCs w:val="26"/>
        </w:rPr>
        <w:t xml:space="preserve">, tha hóa phẩm chất đạo đức cán bộ mà nguy </w:t>
      </w:r>
      <w:r w:rsidRPr="0071755A">
        <w:rPr>
          <w:rStyle w:val="Emphasis"/>
          <w:rFonts w:ascii="Times New Roman" w:hAnsi="Times New Roman" w:cs="Times New Roman"/>
          <w:i w:val="0"/>
          <w:sz w:val="26"/>
          <w:szCs w:val="26"/>
        </w:rPr>
        <w:lastRenderedPageBreak/>
        <w:t>hiể</w:t>
      </w:r>
      <w:r w:rsidR="008B06B2" w:rsidRPr="0071755A">
        <w:rPr>
          <w:rStyle w:val="Emphasis"/>
          <w:rFonts w:ascii="Times New Roman" w:hAnsi="Times New Roman" w:cs="Times New Roman"/>
          <w:i w:val="0"/>
          <w:sz w:val="26"/>
          <w:szCs w:val="26"/>
        </w:rPr>
        <w:t>m hơn cả</w:t>
      </w:r>
      <w:r w:rsidR="00C563E7" w:rsidRPr="0071755A">
        <w:rPr>
          <w:rStyle w:val="Emphasis"/>
          <w:rFonts w:ascii="Times New Roman" w:hAnsi="Times New Roman" w:cs="Times New Roman"/>
          <w:i w:val="0"/>
          <w:sz w:val="26"/>
          <w:szCs w:val="26"/>
        </w:rPr>
        <w:t xml:space="preserve"> nó</w:t>
      </w:r>
      <w:r w:rsidRPr="0071755A">
        <w:rPr>
          <w:rStyle w:val="Emphasis"/>
          <w:rFonts w:ascii="Times New Roman" w:hAnsi="Times New Roman" w:cs="Times New Roman"/>
          <w:i w:val="0"/>
          <w:sz w:val="26"/>
          <w:szCs w:val="26"/>
        </w:rPr>
        <w:t xml:space="preserve"> làm xói mòn niềm tin của Nhân Dân vào sự lãnh đạo của Đả</w:t>
      </w:r>
      <w:r w:rsidR="00AF531B" w:rsidRPr="0071755A">
        <w:rPr>
          <w:rStyle w:val="Emphasis"/>
          <w:rFonts w:ascii="Times New Roman" w:hAnsi="Times New Roman" w:cs="Times New Roman"/>
          <w:i w:val="0"/>
          <w:sz w:val="26"/>
          <w:szCs w:val="26"/>
        </w:rPr>
        <w:t>ng</w:t>
      </w:r>
      <w:r w:rsidR="00541F28" w:rsidRPr="0071755A">
        <w:rPr>
          <w:rStyle w:val="Emphasis"/>
          <w:rFonts w:ascii="Times New Roman" w:hAnsi="Times New Roman" w:cs="Times New Roman"/>
          <w:i w:val="0"/>
          <w:sz w:val="26"/>
          <w:szCs w:val="26"/>
        </w:rPr>
        <w:t>. Một Nhà nước khi không còn nhận được sự tin tưởng, hậu thuẫn của Nhân Dân thì sớm hay muộn, nguy cơ bạo loạn, sụp đổ là điề</w:t>
      </w:r>
      <w:r w:rsidR="00C30FB3" w:rsidRPr="0071755A">
        <w:rPr>
          <w:rStyle w:val="Emphasis"/>
          <w:rFonts w:ascii="Times New Roman" w:hAnsi="Times New Roman" w:cs="Times New Roman"/>
          <w:i w:val="0"/>
          <w:sz w:val="26"/>
          <w:szCs w:val="26"/>
        </w:rPr>
        <w:t>u tất yếu</w:t>
      </w:r>
      <w:r w:rsidR="00A76537" w:rsidRPr="0071755A">
        <w:rPr>
          <w:rStyle w:val="Emphasis"/>
          <w:rFonts w:ascii="Times New Roman" w:hAnsi="Times New Roman" w:cs="Times New Roman"/>
          <w:i w:val="0"/>
          <w:sz w:val="26"/>
          <w:szCs w:val="26"/>
        </w:rPr>
        <w:t>.</w:t>
      </w:r>
    </w:p>
    <w:p w:rsidR="002A3847" w:rsidRPr="0071755A" w:rsidRDefault="00CC122E" w:rsidP="00B666F1">
      <w:pPr>
        <w:pStyle w:val="ListParagraph"/>
        <w:numPr>
          <w:ilvl w:val="0"/>
          <w:numId w:val="1"/>
        </w:numPr>
        <w:spacing w:line="360" w:lineRule="auto"/>
        <w:rPr>
          <w:rStyle w:val="Emphasis"/>
          <w:rFonts w:ascii="Times New Roman" w:hAnsi="Times New Roman" w:cs="Times New Roman"/>
          <w:b/>
          <w:i w:val="0"/>
          <w:sz w:val="26"/>
          <w:szCs w:val="26"/>
        </w:rPr>
      </w:pPr>
      <w:r w:rsidRPr="0071755A">
        <w:rPr>
          <w:rStyle w:val="Emphasis"/>
          <w:rFonts w:ascii="Times New Roman" w:hAnsi="Times New Roman" w:cs="Times New Roman"/>
          <w:b/>
          <w:i w:val="0"/>
          <w:sz w:val="26"/>
          <w:szCs w:val="26"/>
        </w:rPr>
        <w:t>Những vấn đề chung về</w:t>
      </w:r>
      <w:r w:rsidR="001E0258" w:rsidRPr="0071755A">
        <w:rPr>
          <w:rStyle w:val="Emphasis"/>
          <w:rFonts w:ascii="Times New Roman" w:hAnsi="Times New Roman" w:cs="Times New Roman"/>
          <w:b/>
          <w:i w:val="0"/>
          <w:sz w:val="26"/>
          <w:szCs w:val="26"/>
        </w:rPr>
        <w:t xml:space="preserve"> thu hồi tài sản tham nhũn</w:t>
      </w:r>
      <w:r w:rsidR="00750843" w:rsidRPr="0071755A">
        <w:rPr>
          <w:rStyle w:val="Emphasis"/>
          <w:rFonts w:ascii="Times New Roman" w:hAnsi="Times New Roman" w:cs="Times New Roman"/>
          <w:b/>
          <w:i w:val="0"/>
          <w:sz w:val="26"/>
          <w:szCs w:val="26"/>
        </w:rPr>
        <w:t>g</w:t>
      </w:r>
    </w:p>
    <w:p w:rsidR="008F3CDF" w:rsidRPr="0071755A" w:rsidRDefault="00682D6F" w:rsidP="00B666F1">
      <w:pPr>
        <w:pStyle w:val="ListParagraph"/>
        <w:spacing w:line="360" w:lineRule="auto"/>
        <w:rPr>
          <w:rStyle w:val="Emphasis"/>
          <w:rFonts w:ascii="Times New Roman" w:hAnsi="Times New Roman" w:cs="Times New Roman"/>
          <w:i w:val="0"/>
          <w:sz w:val="26"/>
          <w:szCs w:val="26"/>
        </w:rPr>
      </w:pPr>
      <w:r w:rsidRPr="0071755A">
        <w:rPr>
          <w:rStyle w:val="Emphasis"/>
          <w:rFonts w:ascii="Times New Roman" w:hAnsi="Times New Roman" w:cs="Times New Roman"/>
          <w:i w:val="0"/>
          <w:sz w:val="26"/>
          <w:szCs w:val="26"/>
        </w:rPr>
        <w:t>Tái</w:t>
      </w:r>
      <w:r w:rsidR="00F91FFC" w:rsidRPr="0071755A">
        <w:rPr>
          <w:rStyle w:val="Emphasis"/>
          <w:rFonts w:ascii="Times New Roman" w:hAnsi="Times New Roman" w:cs="Times New Roman"/>
          <w:i w:val="0"/>
          <w:sz w:val="26"/>
          <w:szCs w:val="26"/>
        </w:rPr>
        <w:t xml:space="preserve"> khẳng định trong phần đặt vấn đề</w:t>
      </w:r>
      <w:r w:rsidR="00DC1E83" w:rsidRPr="0071755A">
        <w:rPr>
          <w:rStyle w:val="Emphasis"/>
          <w:rFonts w:ascii="Times New Roman" w:hAnsi="Times New Roman" w:cs="Times New Roman"/>
          <w:i w:val="0"/>
          <w:sz w:val="26"/>
          <w:szCs w:val="26"/>
        </w:rPr>
        <w:t>,</w:t>
      </w:r>
      <w:r w:rsidR="000D2A4B" w:rsidRPr="0071755A">
        <w:rPr>
          <w:rStyle w:val="Emphasis"/>
          <w:rFonts w:ascii="Times New Roman" w:hAnsi="Times New Roman" w:cs="Times New Roman"/>
          <w:i w:val="0"/>
          <w:sz w:val="26"/>
          <w:szCs w:val="26"/>
        </w:rPr>
        <w:t xml:space="preserve"> tham nhũng là “khuyết tật bẩm sinh của quyền lực”</w:t>
      </w:r>
      <w:r w:rsidR="000D7F86" w:rsidRPr="0071755A">
        <w:rPr>
          <w:rStyle w:val="Emphasis"/>
          <w:rFonts w:ascii="Times New Roman" w:hAnsi="Times New Roman" w:cs="Times New Roman"/>
          <w:i w:val="0"/>
          <w:sz w:val="26"/>
          <w:szCs w:val="26"/>
        </w:rPr>
        <w:t xml:space="preserve">, là </w:t>
      </w:r>
      <w:r w:rsidR="00DC1E83" w:rsidRPr="0071755A">
        <w:rPr>
          <w:rStyle w:val="Emphasis"/>
          <w:rFonts w:ascii="Times New Roman" w:hAnsi="Times New Roman" w:cs="Times New Roman"/>
          <w:i w:val="0"/>
          <w:sz w:val="26"/>
          <w:szCs w:val="26"/>
        </w:rPr>
        <w:t>căn bệnh đồng hành cùng với sự hình thành và phát triển của mọi nhà nướ</w:t>
      </w:r>
      <w:r w:rsidR="00C64649" w:rsidRPr="0071755A">
        <w:rPr>
          <w:rStyle w:val="Emphasis"/>
          <w:rFonts w:ascii="Times New Roman" w:hAnsi="Times New Roman" w:cs="Times New Roman"/>
          <w:i w:val="0"/>
          <w:sz w:val="26"/>
          <w:szCs w:val="26"/>
        </w:rPr>
        <w:t>c. Do vậy, yêu cầu</w:t>
      </w:r>
      <w:r w:rsidR="00DC1E83" w:rsidRPr="0071755A">
        <w:rPr>
          <w:rStyle w:val="Emphasis"/>
          <w:rFonts w:ascii="Times New Roman" w:hAnsi="Times New Roman" w:cs="Times New Roman"/>
          <w:i w:val="0"/>
          <w:sz w:val="26"/>
          <w:szCs w:val="26"/>
        </w:rPr>
        <w:t xml:space="preserve"> đặt </w:t>
      </w:r>
      <w:r w:rsidR="006668F6" w:rsidRPr="0071755A">
        <w:rPr>
          <w:rStyle w:val="Emphasis"/>
          <w:rFonts w:ascii="Times New Roman" w:hAnsi="Times New Roman" w:cs="Times New Roman"/>
          <w:i w:val="0"/>
          <w:sz w:val="26"/>
          <w:szCs w:val="26"/>
        </w:rPr>
        <w:t xml:space="preserve">ra </w:t>
      </w:r>
      <w:r w:rsidR="00DC1E83" w:rsidRPr="0071755A">
        <w:rPr>
          <w:rStyle w:val="Emphasis"/>
          <w:rFonts w:ascii="Times New Roman" w:hAnsi="Times New Roman" w:cs="Times New Roman"/>
          <w:i w:val="0"/>
          <w:sz w:val="26"/>
          <w:szCs w:val="26"/>
        </w:rPr>
        <w:t>trước hết cần phải hiểu bản chất về loại bệnh này</w:t>
      </w:r>
      <w:r w:rsidR="00BE1C20" w:rsidRPr="0071755A">
        <w:rPr>
          <w:rStyle w:val="Emphasis"/>
          <w:rFonts w:ascii="Times New Roman" w:hAnsi="Times New Roman" w:cs="Times New Roman"/>
          <w:i w:val="0"/>
          <w:sz w:val="26"/>
          <w:szCs w:val="26"/>
        </w:rPr>
        <w:t xml:space="preserve"> t</w:t>
      </w:r>
      <w:r w:rsidR="000E2977" w:rsidRPr="0071755A">
        <w:rPr>
          <w:rStyle w:val="Emphasis"/>
          <w:rFonts w:ascii="Times New Roman" w:hAnsi="Times New Roman" w:cs="Times New Roman"/>
          <w:i w:val="0"/>
          <w:sz w:val="26"/>
          <w:szCs w:val="26"/>
        </w:rPr>
        <w:t>h</w:t>
      </w:r>
      <w:r w:rsidR="00BE1C20" w:rsidRPr="0071755A">
        <w:rPr>
          <w:rStyle w:val="Emphasis"/>
          <w:rFonts w:ascii="Times New Roman" w:hAnsi="Times New Roman" w:cs="Times New Roman"/>
          <w:i w:val="0"/>
          <w:sz w:val="26"/>
          <w:szCs w:val="26"/>
        </w:rPr>
        <w:t xml:space="preserve">ay vì tìm </w:t>
      </w:r>
      <w:r w:rsidR="00D230AC" w:rsidRPr="0071755A">
        <w:rPr>
          <w:rStyle w:val="Emphasis"/>
          <w:rFonts w:ascii="Times New Roman" w:hAnsi="Times New Roman" w:cs="Times New Roman"/>
          <w:i w:val="0"/>
          <w:sz w:val="26"/>
          <w:szCs w:val="26"/>
        </w:rPr>
        <w:t xml:space="preserve">kiếm </w:t>
      </w:r>
      <w:r w:rsidR="00BE1C20" w:rsidRPr="0071755A">
        <w:rPr>
          <w:rStyle w:val="Emphasis"/>
          <w:rFonts w:ascii="Times New Roman" w:hAnsi="Times New Roman" w:cs="Times New Roman"/>
          <w:i w:val="0"/>
          <w:sz w:val="26"/>
          <w:szCs w:val="26"/>
        </w:rPr>
        <w:t>ngay đến</w:t>
      </w:r>
      <w:r w:rsidR="009E75E3" w:rsidRPr="0071755A">
        <w:rPr>
          <w:rStyle w:val="Emphasis"/>
          <w:rFonts w:ascii="Times New Roman" w:hAnsi="Times New Roman" w:cs="Times New Roman"/>
          <w:i w:val="0"/>
          <w:sz w:val="26"/>
          <w:szCs w:val="26"/>
        </w:rPr>
        <w:t xml:space="preserve"> phương pháp điều</w:t>
      </w:r>
      <w:r w:rsidR="000E2977" w:rsidRPr="0071755A">
        <w:rPr>
          <w:rStyle w:val="Emphasis"/>
          <w:rFonts w:ascii="Times New Roman" w:hAnsi="Times New Roman" w:cs="Times New Roman"/>
          <w:i w:val="0"/>
          <w:sz w:val="26"/>
          <w:szCs w:val="26"/>
        </w:rPr>
        <w:t xml:space="preserve"> trị. </w:t>
      </w:r>
    </w:p>
    <w:p w:rsidR="00DC1E83" w:rsidRPr="0071755A" w:rsidRDefault="008F3CDF" w:rsidP="00B666F1">
      <w:pPr>
        <w:pStyle w:val="ListParagraph"/>
        <w:spacing w:line="360" w:lineRule="auto"/>
        <w:rPr>
          <w:rFonts w:ascii="Times New Roman" w:hAnsi="Times New Roman" w:cs="Times New Roman"/>
          <w:color w:val="222222"/>
          <w:sz w:val="26"/>
          <w:szCs w:val="26"/>
          <w:shd w:val="clear" w:color="auto" w:fill="FFFFFF"/>
        </w:rPr>
      </w:pPr>
      <w:r w:rsidRPr="0071755A">
        <w:rPr>
          <w:rFonts w:ascii="Times New Roman" w:hAnsi="Times New Roman" w:cs="Times New Roman"/>
          <w:sz w:val="26"/>
          <w:szCs w:val="26"/>
        </w:rPr>
        <w:t xml:space="preserve">Trước hết, về khái niệm, cho đến thời điểm hiện nay </w:t>
      </w:r>
      <w:r w:rsidR="00716420" w:rsidRPr="0071755A">
        <w:rPr>
          <w:rFonts w:ascii="Times New Roman" w:hAnsi="Times New Roman" w:cs="Times New Roman"/>
          <w:sz w:val="26"/>
          <w:szCs w:val="26"/>
        </w:rPr>
        <w:t xml:space="preserve">vẫn </w:t>
      </w:r>
      <w:r w:rsidRPr="0071755A">
        <w:rPr>
          <w:rFonts w:ascii="Times New Roman" w:hAnsi="Times New Roman" w:cs="Times New Roman"/>
          <w:i/>
          <w:sz w:val="26"/>
          <w:szCs w:val="26"/>
        </w:rPr>
        <w:t>chưa có một đị</w:t>
      </w:r>
      <w:r w:rsidR="00164224" w:rsidRPr="0071755A">
        <w:rPr>
          <w:rFonts w:ascii="Times New Roman" w:hAnsi="Times New Roman" w:cs="Times New Roman"/>
          <w:i/>
          <w:sz w:val="26"/>
          <w:szCs w:val="26"/>
        </w:rPr>
        <w:t xml:space="preserve">nh nghĩa chung </w:t>
      </w:r>
      <w:r w:rsidRPr="0071755A">
        <w:rPr>
          <w:rFonts w:ascii="Times New Roman" w:hAnsi="Times New Roman" w:cs="Times New Roman"/>
          <w:i/>
          <w:sz w:val="26"/>
          <w:szCs w:val="26"/>
        </w:rPr>
        <w:t>về tham nhũng được thừa nhận và áp dụng một cách chính thức và rộng rãi trên phạm vi toàn cầu</w:t>
      </w:r>
      <w:r w:rsidRPr="0071755A">
        <w:rPr>
          <w:rStyle w:val="FootnoteReference"/>
          <w:rFonts w:ascii="Times New Roman" w:hAnsi="Times New Roman" w:cs="Times New Roman"/>
          <w:i/>
          <w:sz w:val="26"/>
          <w:szCs w:val="26"/>
        </w:rPr>
        <w:footnoteReference w:id="2"/>
      </w:r>
      <w:r w:rsidRPr="0071755A">
        <w:rPr>
          <w:rFonts w:ascii="Times New Roman" w:hAnsi="Times New Roman" w:cs="Times New Roman"/>
          <w:i/>
          <w:sz w:val="26"/>
          <w:szCs w:val="26"/>
        </w:rPr>
        <w:t>.</w:t>
      </w:r>
      <w:r w:rsidRPr="0071755A">
        <w:rPr>
          <w:rStyle w:val="Heading5Char"/>
          <w:rFonts w:ascii="Times New Roman" w:eastAsiaTheme="minorHAnsi" w:hAnsi="Times New Roman"/>
          <w:i/>
          <w:sz w:val="26"/>
          <w:szCs w:val="26"/>
        </w:rPr>
        <w:t xml:space="preserve"> </w:t>
      </w:r>
      <w:r w:rsidR="006856C6" w:rsidRPr="0071755A">
        <w:rPr>
          <w:rStyle w:val="Emphasis"/>
          <w:rFonts w:ascii="Times New Roman" w:hAnsi="Times New Roman" w:cs="Times New Roman"/>
          <w:i w:val="0"/>
          <w:sz w:val="26"/>
          <w:szCs w:val="26"/>
        </w:rPr>
        <w:t>Nhà tư tưởng Montesquieu đã từng chỉ rõ: “</w:t>
      </w:r>
      <w:r w:rsidR="00AC11C7" w:rsidRPr="0071755A">
        <w:rPr>
          <w:rStyle w:val="Emphasis"/>
          <w:rFonts w:ascii="Times New Roman" w:hAnsi="Times New Roman" w:cs="Times New Roman"/>
          <w:i w:val="0"/>
          <w:sz w:val="26"/>
          <w:szCs w:val="26"/>
        </w:rPr>
        <w:t>M</w:t>
      </w:r>
      <w:r w:rsidR="006856C6" w:rsidRPr="0071755A">
        <w:rPr>
          <w:rStyle w:val="Emphasis"/>
          <w:rFonts w:ascii="Times New Roman" w:hAnsi="Times New Roman" w:cs="Times New Roman"/>
          <w:i w:val="0"/>
          <w:sz w:val="26"/>
          <w:szCs w:val="26"/>
        </w:rPr>
        <w:t>ọi người có quyền lực thường có xu hướng lạm dụng quyền lực đó”</w:t>
      </w:r>
      <w:r w:rsidR="008E7AF0" w:rsidRPr="0071755A">
        <w:rPr>
          <w:rStyle w:val="Emphasis"/>
          <w:rFonts w:ascii="Times New Roman" w:hAnsi="Times New Roman" w:cs="Times New Roman"/>
          <w:i w:val="0"/>
          <w:sz w:val="26"/>
          <w:szCs w:val="26"/>
        </w:rPr>
        <w:t>. Hình thức, tính chất và mức độ của việc lạm dụng quyền lực sẽ</w:t>
      </w:r>
      <w:r w:rsidR="00DD1935" w:rsidRPr="0071755A">
        <w:rPr>
          <w:rStyle w:val="Emphasis"/>
          <w:rFonts w:ascii="Times New Roman" w:hAnsi="Times New Roman" w:cs="Times New Roman"/>
          <w:i w:val="0"/>
          <w:sz w:val="26"/>
          <w:szCs w:val="26"/>
        </w:rPr>
        <w:t xml:space="preserve"> tùy</w:t>
      </w:r>
      <w:r w:rsidR="008E7AF0" w:rsidRPr="0071755A">
        <w:rPr>
          <w:rStyle w:val="Emphasis"/>
          <w:rFonts w:ascii="Times New Roman" w:hAnsi="Times New Roman" w:cs="Times New Roman"/>
          <w:i w:val="0"/>
          <w:sz w:val="26"/>
          <w:szCs w:val="26"/>
        </w:rPr>
        <w:t xml:space="preserve"> thuộc vào bối cảnh kinh tế-xã hội-chính trị của từng quốc gi</w:t>
      </w:r>
      <w:r w:rsidR="0097211C" w:rsidRPr="0071755A">
        <w:rPr>
          <w:rStyle w:val="Emphasis"/>
          <w:rFonts w:ascii="Times New Roman" w:hAnsi="Times New Roman" w:cs="Times New Roman"/>
          <w:i w:val="0"/>
          <w:sz w:val="26"/>
          <w:szCs w:val="26"/>
        </w:rPr>
        <w:t xml:space="preserve">a, </w:t>
      </w:r>
      <w:r w:rsidR="008E7AF0" w:rsidRPr="0071755A">
        <w:rPr>
          <w:rStyle w:val="Emphasis"/>
          <w:rFonts w:ascii="Times New Roman" w:hAnsi="Times New Roman" w:cs="Times New Roman"/>
          <w:i w:val="0"/>
          <w:sz w:val="26"/>
          <w:szCs w:val="26"/>
        </w:rPr>
        <w:t>đặt trong tương quan mối quan hệ của xã hội về vấn nạn tham nhũng</w:t>
      </w:r>
      <w:r w:rsidR="006856C6" w:rsidRPr="0071755A">
        <w:rPr>
          <w:rStyle w:val="FootnoteReference"/>
          <w:rFonts w:ascii="Times New Roman" w:hAnsi="Times New Roman" w:cs="Times New Roman"/>
          <w:iCs/>
          <w:sz w:val="26"/>
          <w:szCs w:val="26"/>
        </w:rPr>
        <w:footnoteReference w:id="3"/>
      </w:r>
      <w:r w:rsidR="008E7AF0" w:rsidRPr="0071755A">
        <w:rPr>
          <w:rStyle w:val="Emphasis"/>
          <w:rFonts w:ascii="Times New Roman" w:hAnsi="Times New Roman" w:cs="Times New Roman"/>
          <w:i w:val="0"/>
          <w:sz w:val="26"/>
          <w:szCs w:val="26"/>
        </w:rPr>
        <w:t>. Trong tiếng Latinh, tham nhũng được gọi là “</w:t>
      </w:r>
      <w:r w:rsidRPr="0071755A">
        <w:rPr>
          <w:rFonts w:ascii="Times New Roman" w:hAnsi="Times New Roman" w:cs="Times New Roman"/>
          <w:i/>
          <w:sz w:val="26"/>
          <w:szCs w:val="26"/>
        </w:rPr>
        <w:t>Corruption</w:t>
      </w:r>
      <w:r w:rsidR="008E7AF0" w:rsidRPr="0071755A">
        <w:rPr>
          <w:rFonts w:ascii="Times New Roman" w:hAnsi="Times New Roman" w:cs="Times New Roman"/>
          <w:color w:val="222222"/>
          <w:sz w:val="26"/>
          <w:szCs w:val="26"/>
          <w:shd w:val="clear" w:color="auto" w:fill="FFFFFF"/>
        </w:rPr>
        <w:t xml:space="preserve">” với </w:t>
      </w:r>
      <w:r w:rsidR="008E7AF0" w:rsidRPr="0071755A">
        <w:rPr>
          <w:rStyle w:val="Emphasis"/>
          <w:rFonts w:ascii="Times New Roman" w:hAnsi="Times New Roman" w:cs="Times New Roman"/>
          <w:i w:val="0"/>
          <w:sz w:val="26"/>
          <w:szCs w:val="26"/>
        </w:rPr>
        <w:t>nghĩa là “</w:t>
      </w:r>
      <w:r w:rsidR="00F12E31" w:rsidRPr="0071755A">
        <w:rPr>
          <w:rStyle w:val="Emphasis"/>
          <w:rFonts w:ascii="Times New Roman" w:hAnsi="Times New Roman" w:cs="Times New Roman"/>
          <w:i w:val="0"/>
          <w:sz w:val="26"/>
          <w:szCs w:val="26"/>
        </w:rPr>
        <w:t>phá hoại</w:t>
      </w:r>
      <w:r w:rsidR="008E7AF0" w:rsidRPr="0071755A">
        <w:rPr>
          <w:rStyle w:val="Emphasis"/>
          <w:rFonts w:ascii="Times New Roman" w:hAnsi="Times New Roman" w:cs="Times New Roman"/>
          <w:i w:val="0"/>
          <w:sz w:val="26"/>
          <w:szCs w:val="26"/>
        </w:rPr>
        <w:t>”</w:t>
      </w:r>
      <w:r w:rsidR="00F12E31" w:rsidRPr="0071755A">
        <w:rPr>
          <w:rStyle w:val="Emphasis"/>
          <w:rFonts w:ascii="Times New Roman" w:hAnsi="Times New Roman" w:cs="Times New Roman"/>
          <w:i w:val="0"/>
          <w:sz w:val="26"/>
          <w:szCs w:val="26"/>
        </w:rPr>
        <w:t xml:space="preserve"> hay “lạm dụng” hoặc “vi phạm”</w:t>
      </w:r>
      <w:r w:rsidR="008E7AF0" w:rsidRPr="0071755A">
        <w:rPr>
          <w:rStyle w:val="Emphasis"/>
          <w:rFonts w:ascii="Times New Roman" w:hAnsi="Times New Roman" w:cs="Times New Roman"/>
          <w:i w:val="0"/>
          <w:sz w:val="26"/>
          <w:szCs w:val="26"/>
        </w:rPr>
        <w:t>.</w:t>
      </w:r>
      <w:r w:rsidR="00BE1C20" w:rsidRPr="0071755A">
        <w:rPr>
          <w:rStyle w:val="Emphasis"/>
          <w:rFonts w:ascii="Times New Roman" w:hAnsi="Times New Roman" w:cs="Times New Roman"/>
          <w:i w:val="0"/>
          <w:sz w:val="26"/>
          <w:szCs w:val="26"/>
        </w:rPr>
        <w:t xml:space="preserve"> Trong bài báo “Tham nhũng: Nguyên nhân, hậu quả và giải pháp” đăng trên Tạp chí Phát triển Châu Á-Thái Bình Dương, đã định nghĩa “Tham nh</w:t>
      </w:r>
      <w:r w:rsidRPr="0071755A">
        <w:rPr>
          <w:rStyle w:val="Emphasis"/>
          <w:rFonts w:ascii="Times New Roman" w:hAnsi="Times New Roman" w:cs="Times New Roman"/>
          <w:i w:val="0"/>
          <w:sz w:val="26"/>
          <w:szCs w:val="26"/>
        </w:rPr>
        <w:t>ũ</w:t>
      </w:r>
      <w:r w:rsidR="00BE1C20" w:rsidRPr="0071755A">
        <w:rPr>
          <w:rStyle w:val="Emphasis"/>
          <w:rFonts w:ascii="Times New Roman" w:hAnsi="Times New Roman" w:cs="Times New Roman"/>
          <w:i w:val="0"/>
          <w:sz w:val="26"/>
          <w:szCs w:val="26"/>
        </w:rPr>
        <w:t>ng là việc sử dụng chức vụ công vì lợi ích cá nhân của riêng mình”. Theo định nghĩa này, các ví dụ về</w:t>
      </w:r>
      <w:r w:rsidR="005068DC" w:rsidRPr="0071755A">
        <w:rPr>
          <w:rStyle w:val="Emphasis"/>
          <w:rFonts w:ascii="Times New Roman" w:hAnsi="Times New Roman" w:cs="Times New Roman"/>
          <w:i w:val="0"/>
          <w:sz w:val="26"/>
          <w:szCs w:val="26"/>
        </w:rPr>
        <w:t xml:space="preserve"> hành vi tham nhũng</w:t>
      </w:r>
      <w:r w:rsidR="00BE1C20" w:rsidRPr="0071755A">
        <w:rPr>
          <w:rStyle w:val="Emphasis"/>
          <w:rFonts w:ascii="Times New Roman" w:hAnsi="Times New Roman" w:cs="Times New Roman"/>
          <w:i w:val="0"/>
          <w:sz w:val="26"/>
          <w:szCs w:val="26"/>
        </w:rPr>
        <w:t xml:space="preserve"> bao gồm</w:t>
      </w:r>
      <w:r w:rsidR="005068DC" w:rsidRPr="0071755A">
        <w:rPr>
          <w:rStyle w:val="Emphasis"/>
          <w:rFonts w:ascii="Times New Roman" w:hAnsi="Times New Roman" w:cs="Times New Roman"/>
          <w:i w:val="0"/>
          <w:sz w:val="26"/>
          <w:szCs w:val="26"/>
        </w:rPr>
        <w:t xml:space="preserve">: </w:t>
      </w:r>
      <w:r w:rsidR="00BE1C20" w:rsidRPr="0071755A">
        <w:rPr>
          <w:rStyle w:val="Emphasis"/>
          <w:rFonts w:ascii="Times New Roman" w:hAnsi="Times New Roman" w:cs="Times New Roman"/>
          <w:i w:val="0"/>
          <w:sz w:val="26"/>
          <w:szCs w:val="26"/>
        </w:rPr>
        <w:t>Hối lộ, tống tiền, gian lận, chuyên chế, chủ nghĩa thân hữu, chiếm đoạt tài sản công cho mục đích tư nhân</w:t>
      </w:r>
      <w:r w:rsidR="005D322B" w:rsidRPr="0071755A">
        <w:rPr>
          <w:rStyle w:val="Emphasis"/>
          <w:rFonts w:ascii="Times New Roman" w:hAnsi="Times New Roman" w:cs="Times New Roman"/>
          <w:i w:val="0"/>
          <w:sz w:val="26"/>
          <w:szCs w:val="26"/>
        </w:rPr>
        <w:t xml:space="preserve">. </w:t>
      </w:r>
      <w:r w:rsidR="008E7AF0" w:rsidRPr="0071755A">
        <w:rPr>
          <w:rStyle w:val="Emphasis"/>
          <w:rFonts w:ascii="Times New Roman" w:hAnsi="Times New Roman" w:cs="Times New Roman"/>
          <w:i w:val="0"/>
          <w:sz w:val="26"/>
          <w:szCs w:val="26"/>
        </w:rPr>
        <w:t xml:space="preserve">Theo từ điển </w:t>
      </w:r>
      <w:r w:rsidR="008E7AF0" w:rsidRPr="0071755A">
        <w:rPr>
          <w:rStyle w:val="Emphasis"/>
          <w:rFonts w:ascii="Times New Roman" w:hAnsi="Times New Roman" w:cs="Times New Roman"/>
          <w:sz w:val="26"/>
          <w:szCs w:val="26"/>
        </w:rPr>
        <w:t>The Oxford Dictionary of English</w:t>
      </w:r>
      <w:r w:rsidR="008E7AF0" w:rsidRPr="0071755A">
        <w:rPr>
          <w:rStyle w:val="Emphasis"/>
          <w:rFonts w:ascii="Times New Roman" w:hAnsi="Times New Roman" w:cs="Times New Roman"/>
          <w:i w:val="0"/>
          <w:sz w:val="26"/>
          <w:szCs w:val="26"/>
        </w:rPr>
        <w:t xml:space="preserve">, định nghĩa “Tham nhũng </w:t>
      </w:r>
      <w:r w:rsidR="005D322B" w:rsidRPr="0071755A">
        <w:rPr>
          <w:rStyle w:val="Emphasis"/>
          <w:rFonts w:ascii="Times New Roman" w:hAnsi="Times New Roman" w:cs="Times New Roman"/>
          <w:i w:val="0"/>
          <w:sz w:val="26"/>
          <w:szCs w:val="26"/>
        </w:rPr>
        <w:t>là</w:t>
      </w:r>
      <w:r w:rsidR="008E7AF0" w:rsidRPr="0071755A">
        <w:rPr>
          <w:rStyle w:val="Emphasis"/>
          <w:rFonts w:ascii="Times New Roman" w:hAnsi="Times New Roman" w:cs="Times New Roman"/>
          <w:i w:val="0"/>
          <w:sz w:val="26"/>
          <w:szCs w:val="26"/>
        </w:rPr>
        <w:t xml:space="preserve"> hành vi không trung thực, đặc biệt là sử dụng hối lộ hoặc hành vi vô đạo đức hoặc hành vi xấu xa”</w:t>
      </w:r>
      <w:r w:rsidR="0048331B" w:rsidRPr="0071755A">
        <w:rPr>
          <w:rStyle w:val="Emphasis"/>
          <w:rFonts w:ascii="Times New Roman" w:hAnsi="Times New Roman" w:cs="Times New Roman"/>
          <w:i w:val="0"/>
          <w:sz w:val="26"/>
          <w:szCs w:val="26"/>
        </w:rPr>
        <w:t>.</w:t>
      </w:r>
      <w:r w:rsidR="0048331B" w:rsidRPr="0071755A">
        <w:rPr>
          <w:rFonts w:ascii="Times New Roman" w:hAnsi="Times New Roman" w:cs="Times New Roman"/>
          <w:color w:val="222222"/>
          <w:sz w:val="26"/>
          <w:szCs w:val="26"/>
          <w:shd w:val="clear" w:color="auto" w:fill="FFFFFF"/>
        </w:rPr>
        <w:t xml:space="preserve"> Còn theo </w:t>
      </w:r>
      <w:r w:rsidR="00BE1C20" w:rsidRPr="0071755A">
        <w:rPr>
          <w:rFonts w:ascii="Times New Roman" w:hAnsi="Times New Roman" w:cs="Times New Roman"/>
          <w:i/>
          <w:color w:val="222222"/>
          <w:sz w:val="26"/>
          <w:szCs w:val="26"/>
          <w:shd w:val="clear" w:color="auto" w:fill="FFFFFF"/>
        </w:rPr>
        <w:t>Website Merriam-Webster</w:t>
      </w:r>
      <w:r w:rsidR="00BE1C20" w:rsidRPr="0071755A">
        <w:rPr>
          <w:rFonts w:ascii="Times New Roman" w:hAnsi="Times New Roman" w:cs="Times New Roman"/>
          <w:color w:val="222222"/>
          <w:sz w:val="26"/>
          <w:szCs w:val="26"/>
          <w:shd w:val="clear" w:color="auto" w:fill="FFFFFF"/>
        </w:rPr>
        <w:t xml:space="preserve"> định nghĩa về tham nhũng là “</w:t>
      </w:r>
      <w:r w:rsidR="005D322B" w:rsidRPr="0071755A">
        <w:rPr>
          <w:rFonts w:ascii="Times New Roman" w:hAnsi="Times New Roman" w:cs="Times New Roman"/>
          <w:color w:val="222222"/>
          <w:sz w:val="26"/>
          <w:szCs w:val="26"/>
          <w:shd w:val="clear" w:color="auto" w:fill="FFFFFF"/>
        </w:rPr>
        <w:t>H</w:t>
      </w:r>
      <w:r w:rsidR="00BE1C20" w:rsidRPr="0071755A">
        <w:rPr>
          <w:rFonts w:ascii="Times New Roman" w:hAnsi="Times New Roman" w:cs="Times New Roman"/>
          <w:color w:val="222222"/>
          <w:sz w:val="26"/>
          <w:szCs w:val="26"/>
          <w:shd w:val="clear" w:color="auto" w:fill="FFFFFF"/>
        </w:rPr>
        <w:t>ành vi không trung thực hoặc bất hợp pháp, đặc biệt xuất phát từ những ngườ</w:t>
      </w:r>
      <w:r w:rsidR="00E02888" w:rsidRPr="0071755A">
        <w:rPr>
          <w:rFonts w:ascii="Times New Roman" w:hAnsi="Times New Roman" w:cs="Times New Roman"/>
          <w:color w:val="222222"/>
          <w:sz w:val="26"/>
          <w:szCs w:val="26"/>
          <w:shd w:val="clear" w:color="auto" w:fill="FFFFFF"/>
        </w:rPr>
        <w:t>i có</w:t>
      </w:r>
      <w:r w:rsidR="00BE1C20" w:rsidRPr="0071755A">
        <w:rPr>
          <w:rFonts w:ascii="Times New Roman" w:hAnsi="Times New Roman" w:cs="Times New Roman"/>
          <w:color w:val="222222"/>
          <w:sz w:val="26"/>
          <w:szCs w:val="26"/>
          <w:shd w:val="clear" w:color="auto" w:fill="FFFFFF"/>
        </w:rPr>
        <w:t xml:space="preserve"> chức vụ, quyền hạn (chẳng hạn như quan chức ch</w:t>
      </w:r>
      <w:r w:rsidRPr="0071755A">
        <w:rPr>
          <w:rFonts w:ascii="Times New Roman" w:hAnsi="Times New Roman" w:cs="Times New Roman"/>
          <w:color w:val="222222"/>
          <w:sz w:val="26"/>
          <w:szCs w:val="26"/>
          <w:shd w:val="clear" w:color="auto" w:fill="FFFFFF"/>
        </w:rPr>
        <w:t>í</w:t>
      </w:r>
      <w:r w:rsidR="00BE1C20" w:rsidRPr="0071755A">
        <w:rPr>
          <w:rFonts w:ascii="Times New Roman" w:hAnsi="Times New Roman" w:cs="Times New Roman"/>
          <w:color w:val="222222"/>
          <w:sz w:val="26"/>
          <w:szCs w:val="26"/>
          <w:shd w:val="clear" w:color="auto" w:fill="FFFFFF"/>
        </w:rPr>
        <w:t>nh phủ hoặc cảnh sát)</w:t>
      </w:r>
      <w:r w:rsidR="00E02888" w:rsidRPr="0071755A">
        <w:rPr>
          <w:rFonts w:ascii="Times New Roman" w:hAnsi="Times New Roman" w:cs="Times New Roman"/>
          <w:color w:val="222222"/>
          <w:sz w:val="26"/>
          <w:szCs w:val="26"/>
          <w:shd w:val="clear" w:color="auto" w:fill="FFFFFF"/>
        </w:rPr>
        <w:t xml:space="preserve">… </w:t>
      </w:r>
    </w:p>
    <w:p w:rsidR="00E02888" w:rsidRPr="0071755A" w:rsidRDefault="00E02888" w:rsidP="00B666F1">
      <w:pPr>
        <w:pStyle w:val="ListParagraph"/>
        <w:spacing w:line="360" w:lineRule="auto"/>
        <w:rPr>
          <w:rStyle w:val="Emphasis"/>
          <w:rFonts w:ascii="Times New Roman" w:hAnsi="Times New Roman" w:cs="Times New Roman"/>
          <w:i w:val="0"/>
          <w:sz w:val="26"/>
          <w:szCs w:val="26"/>
        </w:rPr>
      </w:pPr>
      <w:r w:rsidRPr="0071755A">
        <w:rPr>
          <w:rStyle w:val="Emphasis"/>
          <w:rFonts w:ascii="Times New Roman" w:hAnsi="Times New Roman" w:cs="Times New Roman"/>
          <w:i w:val="0"/>
          <w:sz w:val="26"/>
          <w:szCs w:val="26"/>
        </w:rPr>
        <w:lastRenderedPageBreak/>
        <w:t xml:space="preserve">Các định nghĩa về tham nhũng đã trích dẫn có thể khác nhau về cách tiếp cận, song ở bất cứ góc độ nào thì cũng đều gặp gỡ nhau ở một số điểm chung, đó là: </w:t>
      </w:r>
      <w:r w:rsidR="008F3CDF" w:rsidRPr="0071755A">
        <w:rPr>
          <w:rStyle w:val="Emphasis"/>
          <w:rFonts w:ascii="Times New Roman" w:hAnsi="Times New Roman" w:cs="Times New Roman"/>
          <w:i w:val="0"/>
          <w:sz w:val="26"/>
          <w:szCs w:val="26"/>
        </w:rPr>
        <w:t>Việc lợi dụng chức vụ, quyền hạn</w:t>
      </w:r>
      <w:r w:rsidR="00873DC6" w:rsidRPr="0071755A">
        <w:rPr>
          <w:rStyle w:val="Emphasis"/>
          <w:rFonts w:ascii="Times New Roman" w:hAnsi="Times New Roman" w:cs="Times New Roman"/>
          <w:i w:val="0"/>
          <w:sz w:val="26"/>
          <w:szCs w:val="26"/>
        </w:rPr>
        <w:t xml:space="preserve"> được giao phó</w:t>
      </w:r>
      <w:r w:rsidR="008F3CDF" w:rsidRPr="0071755A">
        <w:rPr>
          <w:rStyle w:val="Emphasis"/>
          <w:rFonts w:ascii="Times New Roman" w:hAnsi="Times New Roman" w:cs="Times New Roman"/>
          <w:i w:val="0"/>
          <w:sz w:val="26"/>
          <w:szCs w:val="26"/>
        </w:rPr>
        <w:t xml:space="preserve"> để thu lại lợi ích cho bản thân mình hoặc</w:t>
      </w:r>
      <w:r w:rsidR="00873DC6" w:rsidRPr="0071755A">
        <w:rPr>
          <w:rStyle w:val="Emphasis"/>
          <w:rFonts w:ascii="Times New Roman" w:hAnsi="Times New Roman" w:cs="Times New Roman"/>
          <w:i w:val="0"/>
          <w:sz w:val="26"/>
          <w:szCs w:val="26"/>
        </w:rPr>
        <w:t xml:space="preserve"> cho</w:t>
      </w:r>
      <w:r w:rsidR="008F3CDF" w:rsidRPr="0071755A">
        <w:rPr>
          <w:rStyle w:val="Emphasis"/>
          <w:rFonts w:ascii="Times New Roman" w:hAnsi="Times New Roman" w:cs="Times New Roman"/>
          <w:i w:val="0"/>
          <w:sz w:val="26"/>
          <w:szCs w:val="26"/>
        </w:rPr>
        <w:t xml:space="preserve"> những người thân hữ</w:t>
      </w:r>
      <w:r w:rsidR="00873DC6" w:rsidRPr="0071755A">
        <w:rPr>
          <w:rStyle w:val="Emphasis"/>
          <w:rFonts w:ascii="Times New Roman" w:hAnsi="Times New Roman" w:cs="Times New Roman"/>
          <w:i w:val="0"/>
          <w:sz w:val="26"/>
          <w:szCs w:val="26"/>
        </w:rPr>
        <w:t xml:space="preserve">u. </w:t>
      </w:r>
      <w:r w:rsidR="00164224" w:rsidRPr="0071755A">
        <w:rPr>
          <w:rStyle w:val="Emphasis"/>
          <w:rFonts w:ascii="Times New Roman" w:hAnsi="Times New Roman" w:cs="Times New Roman"/>
          <w:i w:val="0"/>
          <w:sz w:val="26"/>
          <w:szCs w:val="26"/>
        </w:rPr>
        <w:t>Bản chất của hành vi tham nhũng là sự tha hóa quyền lực-một hiện tượng có tính chất quy luật của những người nắm giữ quyền lực, sự</w:t>
      </w:r>
      <w:r w:rsidR="00EA6CAA" w:rsidRPr="0071755A">
        <w:rPr>
          <w:rStyle w:val="Emphasis"/>
          <w:rFonts w:ascii="Times New Roman" w:hAnsi="Times New Roman" w:cs="Times New Roman"/>
          <w:i w:val="0"/>
          <w:sz w:val="26"/>
          <w:szCs w:val="26"/>
        </w:rPr>
        <w:t xml:space="preserve"> tha hóa</w:t>
      </w:r>
      <w:r w:rsidR="00164224" w:rsidRPr="0071755A">
        <w:rPr>
          <w:rStyle w:val="Emphasis"/>
          <w:rFonts w:ascii="Times New Roman" w:hAnsi="Times New Roman" w:cs="Times New Roman"/>
          <w:i w:val="0"/>
          <w:sz w:val="26"/>
          <w:szCs w:val="26"/>
        </w:rPr>
        <w:t xml:space="preserve"> không chỉ </w:t>
      </w:r>
      <w:r w:rsidR="00E03A75" w:rsidRPr="0071755A">
        <w:rPr>
          <w:rStyle w:val="Emphasis"/>
          <w:rFonts w:ascii="Times New Roman" w:hAnsi="Times New Roman" w:cs="Times New Roman"/>
          <w:i w:val="0"/>
          <w:sz w:val="26"/>
          <w:szCs w:val="26"/>
        </w:rPr>
        <w:t xml:space="preserve">là </w:t>
      </w:r>
      <w:r w:rsidR="00164224" w:rsidRPr="0071755A">
        <w:rPr>
          <w:rStyle w:val="Emphasis"/>
          <w:rFonts w:ascii="Times New Roman" w:hAnsi="Times New Roman" w:cs="Times New Roman"/>
          <w:i w:val="0"/>
          <w:sz w:val="26"/>
          <w:szCs w:val="26"/>
        </w:rPr>
        <w:t xml:space="preserve">vô điều kiện mà nó luôn tìm kiếm đến một lợi ích cụ thể. Về khía cạnh này, nhà sử học người Anh, </w:t>
      </w:r>
      <w:r w:rsidR="00164224" w:rsidRPr="0071755A">
        <w:rPr>
          <w:rFonts w:ascii="Times New Roman" w:hAnsi="Times New Roman" w:cs="Times New Roman"/>
          <w:sz w:val="26"/>
          <w:szCs w:val="26"/>
        </w:rPr>
        <w:t>Lord John Acton (</w:t>
      </w:r>
      <w:r w:rsidR="00164224" w:rsidRPr="0071755A">
        <w:rPr>
          <w:rFonts w:ascii="Times New Roman" w:hAnsi="Times New Roman" w:cs="Times New Roman"/>
          <w:bCs/>
          <w:sz w:val="26"/>
          <w:szCs w:val="26"/>
        </w:rPr>
        <w:t>1834-1902) đã từng nhận định: “Quyền lực có xu hướng dẫn tới sự đồi bại, quyền lực độc đoán sẽ dẫn tới sự đồi bại tuyệt đối”.</w:t>
      </w:r>
    </w:p>
    <w:p w:rsidR="00FA7659" w:rsidRPr="0071755A" w:rsidRDefault="00FA7659" w:rsidP="00B666F1">
      <w:pPr>
        <w:pStyle w:val="ListParagraph"/>
        <w:spacing w:line="360" w:lineRule="auto"/>
        <w:rPr>
          <w:rStyle w:val="Emphasis"/>
          <w:rFonts w:ascii="Times New Roman" w:hAnsi="Times New Roman" w:cs="Times New Roman"/>
          <w:i w:val="0"/>
          <w:sz w:val="26"/>
          <w:szCs w:val="26"/>
        </w:rPr>
      </w:pPr>
      <w:r w:rsidRPr="0071755A">
        <w:rPr>
          <w:rStyle w:val="Emphasis"/>
          <w:rFonts w:ascii="Times New Roman" w:hAnsi="Times New Roman" w:cs="Times New Roman"/>
          <w:i w:val="0"/>
          <w:sz w:val="26"/>
          <w:szCs w:val="26"/>
        </w:rPr>
        <w:t xml:space="preserve">“Các nước đang phát triển mất từ </w:t>
      </w:r>
      <w:r w:rsidRPr="0071755A">
        <w:rPr>
          <w:rStyle w:val="Emphasis"/>
          <w:rFonts w:ascii="Cambria Math" w:hAnsi="Cambria Math" w:cs="Cambria Math"/>
          <w:i w:val="0"/>
          <w:sz w:val="26"/>
          <w:szCs w:val="26"/>
        </w:rPr>
        <w:t>​​</w:t>
      </w:r>
      <w:r w:rsidRPr="0071755A">
        <w:rPr>
          <w:rStyle w:val="Emphasis"/>
          <w:rFonts w:ascii="Times New Roman" w:hAnsi="Times New Roman" w:cs="Times New Roman"/>
          <w:i w:val="0"/>
          <w:sz w:val="26"/>
          <w:szCs w:val="26"/>
        </w:rPr>
        <w:t>20 đến 40 tỷ USD mỗi năm do hối lộ, biển thủ công quỹ và các hành vi tham nhũng khác. Phần lớn số tiền thu được từ</w:t>
      </w:r>
      <w:r w:rsidR="00011D22" w:rsidRPr="0071755A">
        <w:rPr>
          <w:rStyle w:val="Emphasis"/>
          <w:rFonts w:ascii="Times New Roman" w:hAnsi="Times New Roman" w:cs="Times New Roman"/>
          <w:i w:val="0"/>
          <w:sz w:val="26"/>
          <w:szCs w:val="26"/>
        </w:rPr>
        <w:t xml:space="preserve"> tham nhũng được </w:t>
      </w:r>
      <w:r w:rsidRPr="0071755A">
        <w:rPr>
          <w:rStyle w:val="Emphasis"/>
          <w:rFonts w:ascii="Times New Roman" w:hAnsi="Times New Roman" w:cs="Times New Roman"/>
          <w:i w:val="0"/>
          <w:sz w:val="26"/>
          <w:szCs w:val="26"/>
        </w:rPr>
        <w:t>tìm thấy ở những “nơi trú ẩ</w:t>
      </w:r>
      <w:r w:rsidR="00B5374A" w:rsidRPr="0071755A">
        <w:rPr>
          <w:rStyle w:val="Emphasis"/>
          <w:rFonts w:ascii="Times New Roman" w:hAnsi="Times New Roman" w:cs="Times New Roman"/>
          <w:i w:val="0"/>
          <w:sz w:val="26"/>
          <w:szCs w:val="26"/>
        </w:rPr>
        <w:t>n an toàn</w:t>
      </w:r>
      <w:r w:rsidRPr="0071755A">
        <w:rPr>
          <w:rStyle w:val="Emphasis"/>
          <w:rFonts w:ascii="Times New Roman" w:hAnsi="Times New Roman" w:cs="Times New Roman"/>
          <w:i w:val="0"/>
          <w:sz w:val="26"/>
          <w:szCs w:val="26"/>
        </w:rPr>
        <w:t>"</w:t>
      </w:r>
      <w:r w:rsidR="00B5374A" w:rsidRPr="0071755A">
        <w:rPr>
          <w:rStyle w:val="Emphasis"/>
          <w:rFonts w:ascii="Times New Roman" w:hAnsi="Times New Roman" w:cs="Times New Roman"/>
          <w:i w:val="0"/>
          <w:sz w:val="26"/>
          <w:szCs w:val="26"/>
        </w:rPr>
        <w:t xml:space="preserve"> </w:t>
      </w:r>
      <w:r w:rsidRPr="0071755A">
        <w:rPr>
          <w:rStyle w:val="Emphasis"/>
          <w:rFonts w:ascii="Times New Roman" w:hAnsi="Times New Roman" w:cs="Times New Roman"/>
          <w:i w:val="0"/>
          <w:sz w:val="26"/>
          <w:szCs w:val="26"/>
        </w:rPr>
        <w:t>trong các trung tâm tài chính của thế giới. Những dòng chảy tội phạm này là một luồng cống rãnh cản trở sự phát triển của xã hội, các dịch vụ và chương trình phát triển kinh tế, góp phầ</w:t>
      </w:r>
      <w:r w:rsidR="00EF4C7F" w:rsidRPr="0071755A">
        <w:rPr>
          <w:rStyle w:val="Emphasis"/>
          <w:rFonts w:ascii="Times New Roman" w:hAnsi="Times New Roman" w:cs="Times New Roman"/>
          <w:i w:val="0"/>
          <w:sz w:val="26"/>
          <w:szCs w:val="26"/>
        </w:rPr>
        <w:t>n vào sự bần cùng hóa của các nước nghèo nhất thế giớ</w:t>
      </w:r>
      <w:r w:rsidR="002F424C">
        <w:rPr>
          <w:rStyle w:val="Emphasis"/>
          <w:rFonts w:ascii="Times New Roman" w:hAnsi="Times New Roman" w:cs="Times New Roman"/>
          <w:i w:val="0"/>
          <w:sz w:val="26"/>
          <w:szCs w:val="26"/>
        </w:rPr>
        <w:t>i”</w:t>
      </w:r>
      <w:r w:rsidR="002F424C">
        <w:rPr>
          <w:rStyle w:val="FootnoteReference"/>
          <w:rFonts w:ascii="Times New Roman" w:hAnsi="Times New Roman" w:cs="Times New Roman"/>
          <w:iCs/>
          <w:sz w:val="26"/>
          <w:szCs w:val="26"/>
        </w:rPr>
        <w:footnoteReference w:id="4"/>
      </w:r>
      <w:r w:rsidR="002F424C">
        <w:rPr>
          <w:rStyle w:val="Emphasis"/>
          <w:rFonts w:ascii="Times New Roman" w:hAnsi="Times New Roman" w:cs="Times New Roman"/>
          <w:i w:val="0"/>
          <w:sz w:val="26"/>
          <w:szCs w:val="26"/>
          <w:lang w:val="vi-VN"/>
        </w:rPr>
        <w:t xml:space="preserve"> </w:t>
      </w:r>
      <w:r w:rsidR="00632156" w:rsidRPr="0071755A">
        <w:rPr>
          <w:rStyle w:val="Emphasis"/>
          <w:rFonts w:ascii="Times New Roman" w:hAnsi="Times New Roman" w:cs="Times New Roman"/>
          <w:i w:val="0"/>
          <w:sz w:val="26"/>
          <w:szCs w:val="26"/>
        </w:rPr>
        <w:t>và “Lịch sử cho thấy không có lý do gì để trông đợi các quan chứ</w:t>
      </w:r>
      <w:r w:rsidR="008B3405" w:rsidRPr="0071755A">
        <w:rPr>
          <w:rStyle w:val="Emphasis"/>
          <w:rFonts w:ascii="Times New Roman" w:hAnsi="Times New Roman" w:cs="Times New Roman"/>
          <w:i w:val="0"/>
          <w:sz w:val="26"/>
          <w:szCs w:val="26"/>
        </w:rPr>
        <w:t xml:space="preserve">c tham nhũng </w:t>
      </w:r>
      <w:r w:rsidR="00632156" w:rsidRPr="0071755A">
        <w:rPr>
          <w:rStyle w:val="Emphasis"/>
          <w:rFonts w:ascii="Times New Roman" w:hAnsi="Times New Roman" w:cs="Times New Roman"/>
          <w:i w:val="0"/>
          <w:sz w:val="26"/>
          <w:szCs w:val="26"/>
        </w:rPr>
        <w:t>và lãnh đạo chính trị chống tham nhũng tự cả</w:t>
      </w:r>
      <w:r w:rsidR="00D71387" w:rsidRPr="0071755A">
        <w:rPr>
          <w:rStyle w:val="Emphasis"/>
          <w:rFonts w:ascii="Times New Roman" w:hAnsi="Times New Roman" w:cs="Times New Roman"/>
          <w:i w:val="0"/>
          <w:sz w:val="26"/>
          <w:szCs w:val="26"/>
        </w:rPr>
        <w:t>i cách</w:t>
      </w:r>
      <w:r w:rsidR="00632156" w:rsidRPr="0071755A">
        <w:rPr>
          <w:rStyle w:val="Emphasis"/>
          <w:rFonts w:ascii="Times New Roman" w:hAnsi="Times New Roman" w:cs="Times New Roman"/>
          <w:i w:val="0"/>
          <w:sz w:val="26"/>
          <w:szCs w:val="26"/>
        </w:rPr>
        <w:t xml:space="preserve"> được” (Piere Landell Mills). </w:t>
      </w:r>
    </w:p>
    <w:p w:rsidR="00261B0F" w:rsidRPr="0071755A" w:rsidRDefault="00B5374A" w:rsidP="00B666F1">
      <w:pPr>
        <w:pStyle w:val="ListParagraph"/>
        <w:spacing w:line="360" w:lineRule="auto"/>
        <w:rPr>
          <w:rStyle w:val="Emphasis"/>
          <w:rFonts w:ascii="Times New Roman" w:hAnsi="Times New Roman" w:cs="Times New Roman"/>
          <w:sz w:val="26"/>
          <w:szCs w:val="26"/>
        </w:rPr>
      </w:pPr>
      <w:r w:rsidRPr="0071755A">
        <w:rPr>
          <w:rStyle w:val="Emphasis"/>
          <w:rFonts w:ascii="Times New Roman" w:hAnsi="Times New Roman" w:cs="Times New Roman"/>
          <w:i w:val="0"/>
          <w:sz w:val="26"/>
          <w:szCs w:val="26"/>
        </w:rPr>
        <w:t>Nhận thức được vấn đề nghiêm trọng của tham nhũng và sự cần thiết phải cải thiện cơ chế để chống lại sự tác động tiêu cự</w:t>
      </w:r>
      <w:r w:rsidR="00E57718" w:rsidRPr="0071755A">
        <w:rPr>
          <w:rStyle w:val="Emphasis"/>
          <w:rFonts w:ascii="Times New Roman" w:hAnsi="Times New Roman" w:cs="Times New Roman"/>
          <w:i w:val="0"/>
          <w:sz w:val="26"/>
          <w:szCs w:val="26"/>
        </w:rPr>
        <w:t xml:space="preserve">c do tham nhũng </w:t>
      </w:r>
      <w:r w:rsidR="00BD2962" w:rsidRPr="0071755A">
        <w:rPr>
          <w:rStyle w:val="Emphasis"/>
          <w:rFonts w:ascii="Times New Roman" w:hAnsi="Times New Roman" w:cs="Times New Roman"/>
          <w:i w:val="0"/>
          <w:sz w:val="26"/>
          <w:szCs w:val="26"/>
        </w:rPr>
        <w:t>gây ra</w:t>
      </w:r>
      <w:r w:rsidRPr="0071755A">
        <w:rPr>
          <w:rStyle w:val="Emphasis"/>
          <w:rFonts w:ascii="Times New Roman" w:hAnsi="Times New Roman" w:cs="Times New Roman"/>
          <w:i w:val="0"/>
          <w:sz w:val="26"/>
          <w:szCs w:val="26"/>
        </w:rPr>
        <w:t>, cộng đồng quốc tế</w:t>
      </w:r>
      <w:r w:rsidR="00AC2257" w:rsidRPr="0071755A">
        <w:rPr>
          <w:rStyle w:val="Emphasis"/>
          <w:rFonts w:ascii="Times New Roman" w:hAnsi="Times New Roman" w:cs="Times New Roman"/>
          <w:i w:val="0"/>
          <w:sz w:val="26"/>
          <w:szCs w:val="26"/>
        </w:rPr>
        <w:t xml:space="preserve"> đã </w:t>
      </w:r>
      <w:r w:rsidR="0044137C" w:rsidRPr="0071755A">
        <w:rPr>
          <w:rStyle w:val="Emphasis"/>
          <w:rFonts w:ascii="Times New Roman" w:hAnsi="Times New Roman" w:cs="Times New Roman"/>
          <w:i w:val="0"/>
          <w:sz w:val="26"/>
          <w:szCs w:val="26"/>
        </w:rPr>
        <w:t>ứng phó với thách thứ</w:t>
      </w:r>
      <w:r w:rsidR="00B5385F" w:rsidRPr="0071755A">
        <w:rPr>
          <w:rStyle w:val="Emphasis"/>
          <w:rFonts w:ascii="Times New Roman" w:hAnsi="Times New Roman" w:cs="Times New Roman"/>
          <w:i w:val="0"/>
          <w:sz w:val="26"/>
          <w:szCs w:val="26"/>
        </w:rPr>
        <w:t>c</w:t>
      </w:r>
      <w:r w:rsidR="0044137C" w:rsidRPr="0071755A">
        <w:rPr>
          <w:rStyle w:val="Emphasis"/>
          <w:rFonts w:ascii="Times New Roman" w:hAnsi="Times New Roman" w:cs="Times New Roman"/>
          <w:i w:val="0"/>
          <w:sz w:val="26"/>
          <w:szCs w:val="26"/>
        </w:rPr>
        <w:t xml:space="preserve"> theo các nguyên tắc và thông qua các hiệp định quốc tế</w:t>
      </w:r>
      <w:r w:rsidR="00A101A3" w:rsidRPr="0071755A">
        <w:rPr>
          <w:rStyle w:val="Emphasis"/>
          <w:rFonts w:ascii="Times New Roman" w:hAnsi="Times New Roman" w:cs="Times New Roman"/>
          <w:i w:val="0"/>
          <w:sz w:val="26"/>
          <w:szCs w:val="26"/>
        </w:rPr>
        <w:t>, đặc</w:t>
      </w:r>
      <w:r w:rsidR="00501C9E" w:rsidRPr="0071755A">
        <w:rPr>
          <w:rStyle w:val="Emphasis"/>
          <w:rFonts w:ascii="Times New Roman" w:hAnsi="Times New Roman" w:cs="Times New Roman"/>
          <w:i w:val="0"/>
          <w:sz w:val="26"/>
          <w:szCs w:val="26"/>
        </w:rPr>
        <w:t xml:space="preserve"> </w:t>
      </w:r>
      <w:r w:rsidR="00A101A3" w:rsidRPr="0071755A">
        <w:rPr>
          <w:rStyle w:val="Emphasis"/>
          <w:rFonts w:ascii="Times New Roman" w:hAnsi="Times New Roman" w:cs="Times New Roman"/>
          <w:i w:val="0"/>
          <w:sz w:val="26"/>
          <w:szCs w:val="26"/>
        </w:rPr>
        <w:t>biệt</w:t>
      </w:r>
      <w:r w:rsidR="0044137C" w:rsidRPr="0071755A">
        <w:rPr>
          <w:rStyle w:val="Emphasis"/>
          <w:rFonts w:ascii="Times New Roman" w:hAnsi="Times New Roman" w:cs="Times New Roman"/>
          <w:i w:val="0"/>
          <w:sz w:val="26"/>
          <w:szCs w:val="26"/>
        </w:rPr>
        <w:t xml:space="preserve"> cộng đồng quốc tế đã </w:t>
      </w:r>
      <w:r w:rsidR="00AC2257" w:rsidRPr="0071755A">
        <w:rPr>
          <w:rStyle w:val="Emphasis"/>
          <w:rFonts w:ascii="Times New Roman" w:hAnsi="Times New Roman" w:cs="Times New Roman"/>
          <w:i w:val="0"/>
          <w:sz w:val="26"/>
          <w:szCs w:val="26"/>
        </w:rPr>
        <w:t xml:space="preserve">đưa </w:t>
      </w:r>
      <w:r w:rsidRPr="0071755A">
        <w:rPr>
          <w:rStyle w:val="Emphasis"/>
          <w:rFonts w:ascii="Times New Roman" w:hAnsi="Times New Roman" w:cs="Times New Roman"/>
          <w:i w:val="0"/>
          <w:sz w:val="26"/>
          <w:szCs w:val="26"/>
        </w:rPr>
        <w:t>một khuôn khổ pháp lý mới trong Công ước của Liên hợp quố</w:t>
      </w:r>
      <w:r w:rsidR="005F6975" w:rsidRPr="0071755A">
        <w:rPr>
          <w:rStyle w:val="Emphasis"/>
          <w:rFonts w:ascii="Times New Roman" w:hAnsi="Times New Roman" w:cs="Times New Roman"/>
          <w:i w:val="0"/>
          <w:sz w:val="26"/>
          <w:szCs w:val="26"/>
        </w:rPr>
        <w:t>c về</w:t>
      </w:r>
      <w:r w:rsidRPr="0071755A">
        <w:rPr>
          <w:rStyle w:val="Emphasis"/>
          <w:rFonts w:ascii="Times New Roman" w:hAnsi="Times New Roman" w:cs="Times New Roman"/>
          <w:i w:val="0"/>
          <w:sz w:val="26"/>
          <w:szCs w:val="26"/>
        </w:rPr>
        <w:t xml:space="preserve"> chống tham nhung (UNCAC) về vấn đề</w:t>
      </w:r>
      <w:r w:rsidR="00383950" w:rsidRPr="0071755A">
        <w:rPr>
          <w:rStyle w:val="Emphasis"/>
          <w:rFonts w:ascii="Times New Roman" w:hAnsi="Times New Roman" w:cs="Times New Roman"/>
          <w:i w:val="0"/>
          <w:sz w:val="26"/>
          <w:szCs w:val="26"/>
        </w:rPr>
        <w:t xml:space="preserve"> </w:t>
      </w:r>
      <w:r w:rsidR="00383950" w:rsidRPr="0071755A">
        <w:rPr>
          <w:rStyle w:val="Emphasis"/>
          <w:rFonts w:ascii="Times New Roman" w:hAnsi="Times New Roman" w:cs="Times New Roman"/>
          <w:sz w:val="26"/>
          <w:szCs w:val="26"/>
        </w:rPr>
        <w:t>thu hồi tài sản (Asset Recovery)</w:t>
      </w:r>
      <w:r w:rsidRPr="0071755A">
        <w:rPr>
          <w:rStyle w:val="Emphasis"/>
          <w:rFonts w:ascii="Times New Roman" w:hAnsi="Times New Roman" w:cs="Times New Roman"/>
          <w:i w:val="0"/>
          <w:sz w:val="26"/>
          <w:szCs w:val="26"/>
        </w:rPr>
        <w:t xml:space="preserve">. </w:t>
      </w:r>
      <w:r w:rsidR="00FF15E4" w:rsidRPr="0071755A">
        <w:rPr>
          <w:rStyle w:val="Emphasis"/>
          <w:rFonts w:ascii="Times New Roman" w:hAnsi="Times New Roman" w:cs="Times New Roman"/>
          <w:i w:val="0"/>
          <w:sz w:val="26"/>
          <w:szCs w:val="26"/>
        </w:rPr>
        <w:t>Sáng kiến thu hồi tài sản bị đánh cắp (StAR) được đưa ra vào tháng 9 năm 2007 bở</w:t>
      </w:r>
      <w:r w:rsidR="009B73C1" w:rsidRPr="0071755A">
        <w:rPr>
          <w:rStyle w:val="Emphasis"/>
          <w:rFonts w:ascii="Times New Roman" w:hAnsi="Times New Roman" w:cs="Times New Roman"/>
          <w:i w:val="0"/>
          <w:sz w:val="26"/>
          <w:szCs w:val="26"/>
        </w:rPr>
        <w:t>i Ngân hàng thế</w:t>
      </w:r>
      <w:r w:rsidR="00FF15E4" w:rsidRPr="0071755A">
        <w:rPr>
          <w:rStyle w:val="Emphasis"/>
          <w:rFonts w:ascii="Times New Roman" w:hAnsi="Times New Roman" w:cs="Times New Roman"/>
          <w:i w:val="0"/>
          <w:sz w:val="26"/>
          <w:szCs w:val="26"/>
        </w:rPr>
        <w:t xml:space="preserve"> giớ</w:t>
      </w:r>
      <w:r w:rsidR="00B5385F" w:rsidRPr="0071755A">
        <w:rPr>
          <w:rStyle w:val="Emphasis"/>
          <w:rFonts w:ascii="Times New Roman" w:hAnsi="Times New Roman" w:cs="Times New Roman"/>
          <w:i w:val="0"/>
          <w:sz w:val="26"/>
          <w:szCs w:val="26"/>
        </w:rPr>
        <w:t>i (WB) và</w:t>
      </w:r>
      <w:r w:rsidR="00FF15E4" w:rsidRPr="0071755A">
        <w:rPr>
          <w:rStyle w:val="Emphasis"/>
          <w:rFonts w:ascii="Times New Roman" w:hAnsi="Times New Roman" w:cs="Times New Roman"/>
          <w:i w:val="0"/>
          <w:sz w:val="26"/>
          <w:szCs w:val="26"/>
        </w:rPr>
        <w:t xml:space="preserve"> Văn phòng Liên hợp quốc về</w:t>
      </w:r>
      <w:r w:rsidR="00E04CC9" w:rsidRPr="0071755A">
        <w:rPr>
          <w:rStyle w:val="Emphasis"/>
          <w:rFonts w:ascii="Times New Roman" w:hAnsi="Times New Roman" w:cs="Times New Roman"/>
          <w:i w:val="0"/>
          <w:sz w:val="26"/>
          <w:szCs w:val="26"/>
        </w:rPr>
        <w:t xml:space="preserve"> Ma tú</w:t>
      </w:r>
      <w:r w:rsidR="00FF15E4" w:rsidRPr="0071755A">
        <w:rPr>
          <w:rStyle w:val="Emphasis"/>
          <w:rFonts w:ascii="Times New Roman" w:hAnsi="Times New Roman" w:cs="Times New Roman"/>
          <w:i w:val="0"/>
          <w:sz w:val="26"/>
          <w:szCs w:val="26"/>
        </w:rPr>
        <w:t xml:space="preserve">y và Tội phạm (UNODC) ủng hộ việc phê chuẩn và thực hiện </w:t>
      </w:r>
      <w:r w:rsidR="00AF00C1" w:rsidRPr="0071755A">
        <w:rPr>
          <w:rStyle w:val="Emphasis"/>
          <w:rFonts w:ascii="Times New Roman" w:hAnsi="Times New Roman" w:cs="Times New Roman"/>
          <w:i w:val="0"/>
          <w:sz w:val="26"/>
          <w:szCs w:val="26"/>
        </w:rPr>
        <w:t>UNCAC</w:t>
      </w:r>
      <w:r w:rsidR="00FF15E4" w:rsidRPr="0071755A">
        <w:rPr>
          <w:rStyle w:val="Emphasis"/>
          <w:rFonts w:ascii="Times New Roman" w:hAnsi="Times New Roman" w:cs="Times New Roman"/>
          <w:i w:val="0"/>
          <w:sz w:val="26"/>
          <w:szCs w:val="26"/>
        </w:rPr>
        <w:t>. Cụ thể tại chương V của Công ước, quy định khá chi tiết về vấn đề thu hồi tài sả</w:t>
      </w:r>
      <w:r w:rsidR="00383950" w:rsidRPr="0071755A">
        <w:rPr>
          <w:rStyle w:val="Emphasis"/>
          <w:rFonts w:ascii="Times New Roman" w:hAnsi="Times New Roman" w:cs="Times New Roman"/>
          <w:i w:val="0"/>
          <w:sz w:val="26"/>
          <w:szCs w:val="26"/>
        </w:rPr>
        <w:t>n.</w:t>
      </w:r>
    </w:p>
    <w:p w:rsidR="00216BE1" w:rsidRPr="0071755A" w:rsidRDefault="00B5374A" w:rsidP="00B666F1">
      <w:pPr>
        <w:pStyle w:val="ListParagraph"/>
        <w:spacing w:line="360" w:lineRule="auto"/>
        <w:rPr>
          <w:rStyle w:val="Emphasis"/>
          <w:rFonts w:ascii="Times New Roman" w:hAnsi="Times New Roman" w:cs="Times New Roman"/>
          <w:i w:val="0"/>
          <w:sz w:val="26"/>
          <w:szCs w:val="26"/>
        </w:rPr>
      </w:pPr>
      <w:r w:rsidRPr="0071755A">
        <w:rPr>
          <w:rStyle w:val="Emphasis"/>
          <w:rFonts w:ascii="Times New Roman" w:hAnsi="Times New Roman" w:cs="Times New Roman"/>
          <w:i w:val="0"/>
          <w:sz w:val="26"/>
          <w:szCs w:val="26"/>
        </w:rPr>
        <w:lastRenderedPageBreak/>
        <w:t>Thu hồi tài sản</w:t>
      </w:r>
      <w:r w:rsidR="00216BE1" w:rsidRPr="0071755A">
        <w:rPr>
          <w:rStyle w:val="Emphasis"/>
          <w:rFonts w:ascii="Times New Roman" w:hAnsi="Times New Roman" w:cs="Times New Roman"/>
          <w:i w:val="0"/>
          <w:sz w:val="26"/>
          <w:szCs w:val="26"/>
        </w:rPr>
        <w:t xml:space="preserve"> được nêu trong Chương V của </w:t>
      </w:r>
      <w:r w:rsidRPr="0071755A">
        <w:rPr>
          <w:rStyle w:val="Emphasis"/>
          <w:rFonts w:ascii="Times New Roman" w:hAnsi="Times New Roman" w:cs="Times New Roman"/>
          <w:i w:val="0"/>
          <w:sz w:val="26"/>
          <w:szCs w:val="26"/>
        </w:rPr>
        <w:t>UNCAC</w:t>
      </w:r>
      <w:r w:rsidR="008B111A" w:rsidRPr="0071755A">
        <w:rPr>
          <w:rStyle w:val="Emphasis"/>
          <w:rFonts w:ascii="Times New Roman" w:hAnsi="Times New Roman" w:cs="Times New Roman"/>
          <w:i w:val="0"/>
          <w:sz w:val="26"/>
          <w:szCs w:val="26"/>
        </w:rPr>
        <w:t>, đề</w:t>
      </w:r>
      <w:r w:rsidR="00216BE1" w:rsidRPr="0071755A">
        <w:rPr>
          <w:rStyle w:val="Emphasis"/>
          <w:rFonts w:ascii="Times New Roman" w:hAnsi="Times New Roman" w:cs="Times New Roman"/>
          <w:i w:val="0"/>
          <w:sz w:val="26"/>
          <w:szCs w:val="26"/>
        </w:rPr>
        <w:t xml:space="preserve"> cập đến q</w:t>
      </w:r>
      <w:r w:rsidR="00BE0964" w:rsidRPr="0071755A">
        <w:rPr>
          <w:rStyle w:val="Emphasis"/>
          <w:rFonts w:ascii="Times New Roman" w:hAnsi="Times New Roman" w:cs="Times New Roman"/>
          <w:i w:val="0"/>
          <w:sz w:val="26"/>
          <w:szCs w:val="26"/>
        </w:rPr>
        <w:t>uá trình</w:t>
      </w:r>
      <w:r w:rsidR="00216BE1" w:rsidRPr="0071755A">
        <w:rPr>
          <w:rStyle w:val="Emphasis"/>
          <w:rFonts w:ascii="Times New Roman" w:hAnsi="Times New Roman" w:cs="Times New Roman"/>
          <w:i w:val="0"/>
          <w:sz w:val="26"/>
          <w:szCs w:val="26"/>
        </w:rPr>
        <w:t xml:space="preserve"> thu hồi</w:t>
      </w:r>
      <w:r w:rsidR="00634477" w:rsidRPr="0071755A">
        <w:rPr>
          <w:rStyle w:val="Emphasis"/>
          <w:rFonts w:ascii="Times New Roman" w:hAnsi="Times New Roman" w:cs="Times New Roman"/>
          <w:i w:val="0"/>
          <w:sz w:val="26"/>
          <w:szCs w:val="26"/>
        </w:rPr>
        <w:t xml:space="preserve"> lại</w:t>
      </w:r>
      <w:r w:rsidR="00216BE1" w:rsidRPr="0071755A">
        <w:rPr>
          <w:rStyle w:val="Emphasis"/>
          <w:rFonts w:ascii="Times New Roman" w:hAnsi="Times New Roman" w:cs="Times New Roman"/>
          <w:i w:val="0"/>
          <w:sz w:val="26"/>
          <w:szCs w:val="26"/>
        </w:rPr>
        <w:t xml:space="preserve"> tài sả</w:t>
      </w:r>
      <w:r w:rsidR="00647FE3" w:rsidRPr="0071755A">
        <w:rPr>
          <w:rStyle w:val="Emphasis"/>
          <w:rFonts w:ascii="Times New Roman" w:hAnsi="Times New Roman" w:cs="Times New Roman"/>
          <w:i w:val="0"/>
          <w:sz w:val="26"/>
          <w:szCs w:val="26"/>
        </w:rPr>
        <w:t>n</w:t>
      </w:r>
      <w:r w:rsidR="00216BE1" w:rsidRPr="0071755A">
        <w:rPr>
          <w:rStyle w:val="Emphasis"/>
          <w:rFonts w:ascii="Times New Roman" w:hAnsi="Times New Roman" w:cs="Times New Roman"/>
          <w:i w:val="0"/>
          <w:sz w:val="26"/>
          <w:szCs w:val="26"/>
        </w:rPr>
        <w:t xml:space="preserve"> được chuyển ra nước ngoài và hồi hương trở về quốc gia mà tài sản bị chiếm đoạt hoặc trở về với chủ sở hữu hợp pháp của chúng. </w:t>
      </w:r>
      <w:r w:rsidR="00383950" w:rsidRPr="0071755A">
        <w:rPr>
          <w:rStyle w:val="Emphasis"/>
          <w:rFonts w:ascii="Times New Roman" w:hAnsi="Times New Roman" w:cs="Times New Roman"/>
          <w:i w:val="0"/>
          <w:sz w:val="26"/>
          <w:szCs w:val="26"/>
        </w:rPr>
        <w:t xml:space="preserve">Cùng quan tâm về vấn đề này, </w:t>
      </w:r>
      <w:r w:rsidR="000143EF" w:rsidRPr="0071755A">
        <w:rPr>
          <w:rStyle w:val="Emphasis"/>
          <w:rFonts w:ascii="Times New Roman" w:hAnsi="Times New Roman" w:cs="Times New Roman"/>
          <w:i w:val="0"/>
          <w:sz w:val="26"/>
          <w:szCs w:val="26"/>
        </w:rPr>
        <w:t>Trung tâm thu hồi tài sản quốc tế (ICAR), là một tổ chức chuyên hỗ trợ các nước đang phát triển và các nước đang chuyển đổi trong vấn đề thu hồi tài sản công bị</w:t>
      </w:r>
      <w:r w:rsidR="00967DBA" w:rsidRPr="0071755A">
        <w:rPr>
          <w:rStyle w:val="Emphasis"/>
          <w:rFonts w:ascii="Times New Roman" w:hAnsi="Times New Roman" w:cs="Times New Roman"/>
          <w:i w:val="0"/>
          <w:sz w:val="26"/>
          <w:szCs w:val="26"/>
        </w:rPr>
        <w:t xml:space="preserve"> đánh</w:t>
      </w:r>
      <w:r w:rsidR="000143EF" w:rsidRPr="0071755A">
        <w:rPr>
          <w:rStyle w:val="Emphasis"/>
          <w:rFonts w:ascii="Times New Roman" w:hAnsi="Times New Roman" w:cs="Times New Roman"/>
          <w:i w:val="0"/>
          <w:sz w:val="26"/>
          <w:szCs w:val="26"/>
        </w:rPr>
        <w:t xml:space="preserve"> cắ</w:t>
      </w:r>
      <w:r w:rsidR="00BC42D1" w:rsidRPr="0071755A">
        <w:rPr>
          <w:rStyle w:val="Emphasis"/>
          <w:rFonts w:ascii="Times New Roman" w:hAnsi="Times New Roman" w:cs="Times New Roman"/>
          <w:i w:val="0"/>
          <w:sz w:val="26"/>
          <w:szCs w:val="26"/>
        </w:rPr>
        <w:t>p,</w:t>
      </w:r>
      <w:r w:rsidR="000143EF" w:rsidRPr="0071755A">
        <w:rPr>
          <w:rStyle w:val="Emphasis"/>
          <w:rFonts w:ascii="Times New Roman" w:hAnsi="Times New Roman" w:cs="Times New Roman"/>
          <w:i w:val="0"/>
          <w:sz w:val="26"/>
          <w:szCs w:val="26"/>
        </w:rPr>
        <w:t xml:space="preserve"> đã</w:t>
      </w:r>
      <w:r w:rsidR="002A7153" w:rsidRPr="0071755A">
        <w:rPr>
          <w:rStyle w:val="Emphasis"/>
          <w:rFonts w:ascii="Times New Roman" w:hAnsi="Times New Roman" w:cs="Times New Roman"/>
          <w:i w:val="0"/>
          <w:sz w:val="26"/>
          <w:szCs w:val="26"/>
        </w:rPr>
        <w:t xml:space="preserve"> đưa ra một định nghĩa khá đơn giản về</w:t>
      </w:r>
      <w:r w:rsidR="000143EF" w:rsidRPr="0071755A">
        <w:rPr>
          <w:rStyle w:val="Emphasis"/>
          <w:rFonts w:ascii="Times New Roman" w:hAnsi="Times New Roman" w:cs="Times New Roman"/>
          <w:i w:val="0"/>
          <w:sz w:val="26"/>
          <w:szCs w:val="26"/>
        </w:rPr>
        <w:t xml:space="preserve"> </w:t>
      </w:r>
      <w:r w:rsidR="002A7153" w:rsidRPr="0071755A">
        <w:rPr>
          <w:rStyle w:val="Emphasis"/>
          <w:rFonts w:ascii="Times New Roman" w:hAnsi="Times New Roman" w:cs="Times New Roman"/>
          <w:i w:val="0"/>
          <w:sz w:val="26"/>
          <w:szCs w:val="26"/>
        </w:rPr>
        <w:t>thu hồi tài sản, đó là việc tìm và trả lại các quỹ công bị</w:t>
      </w:r>
      <w:r w:rsidR="000143EF" w:rsidRPr="0071755A">
        <w:rPr>
          <w:rStyle w:val="Emphasis"/>
          <w:rFonts w:ascii="Times New Roman" w:hAnsi="Times New Roman" w:cs="Times New Roman"/>
          <w:i w:val="0"/>
          <w:sz w:val="26"/>
          <w:szCs w:val="26"/>
        </w:rPr>
        <w:t xml:space="preserve"> đánh cắp</w:t>
      </w:r>
      <w:r w:rsidR="002F424C">
        <w:rPr>
          <w:rStyle w:val="FootnoteReference"/>
          <w:rFonts w:ascii="Times New Roman" w:hAnsi="Times New Roman" w:cs="Times New Roman"/>
          <w:iCs/>
          <w:sz w:val="26"/>
          <w:szCs w:val="26"/>
        </w:rPr>
        <w:footnoteReference w:id="5"/>
      </w:r>
      <w:r w:rsidR="000143EF" w:rsidRPr="0071755A">
        <w:rPr>
          <w:rStyle w:val="Emphasis"/>
          <w:rFonts w:ascii="Times New Roman" w:hAnsi="Times New Roman" w:cs="Times New Roman"/>
          <w:i w:val="0"/>
          <w:sz w:val="26"/>
          <w:szCs w:val="26"/>
        </w:rPr>
        <w:t xml:space="preserve">. </w:t>
      </w:r>
      <w:r w:rsidR="002A7153" w:rsidRPr="0071755A">
        <w:rPr>
          <w:rStyle w:val="Emphasis"/>
          <w:rFonts w:ascii="Times New Roman" w:hAnsi="Times New Roman" w:cs="Times New Roman"/>
          <w:i w:val="0"/>
          <w:sz w:val="26"/>
          <w:szCs w:val="26"/>
        </w:rPr>
        <w:t xml:space="preserve"> </w:t>
      </w:r>
      <w:r w:rsidR="002F0BAD" w:rsidRPr="0071755A">
        <w:rPr>
          <w:rStyle w:val="Emphasis"/>
          <w:rFonts w:ascii="Times New Roman" w:hAnsi="Times New Roman" w:cs="Times New Roman"/>
          <w:i w:val="0"/>
          <w:sz w:val="26"/>
          <w:szCs w:val="26"/>
        </w:rPr>
        <w:t>So với UNCAC thì định nghĩa về thu hồi tài sản của ICAR có phạm vi hẹp hơn, khi chỉ giới hạn vấn đề tài sản bị tham nhũng trong lĩnh vực công, còn đối với khu vực tư, tổ chức này chưa đề cập đến trong cách tiếp cận thu hồi tài sản. Tr</w:t>
      </w:r>
      <w:r w:rsidR="002A643B" w:rsidRPr="0071755A">
        <w:rPr>
          <w:rStyle w:val="Emphasis"/>
          <w:rFonts w:ascii="Times New Roman" w:hAnsi="Times New Roman" w:cs="Times New Roman"/>
          <w:i w:val="0"/>
          <w:sz w:val="26"/>
          <w:szCs w:val="26"/>
        </w:rPr>
        <w:t>ên</w:t>
      </w:r>
      <w:r w:rsidR="002F0BAD" w:rsidRPr="0071755A">
        <w:rPr>
          <w:rStyle w:val="Emphasis"/>
          <w:rFonts w:ascii="Times New Roman" w:hAnsi="Times New Roman" w:cs="Times New Roman"/>
          <w:i w:val="0"/>
          <w:sz w:val="26"/>
          <w:szCs w:val="26"/>
        </w:rPr>
        <w:t xml:space="preserve"> thực tế, theo ICAR việc thu hồi tài sản liên quan đến việc thu thập thông tin tình báo và truy tìm các giao dịch tài chính bất hợp pháp, việc lấy bằng chứng này có thể ở cả nước ngoài. Do vậy cần có sự hợp tác giữa các chính phủ khi lệnh tịch thu được ban hành. </w:t>
      </w:r>
    </w:p>
    <w:p w:rsidR="00216BE1" w:rsidRPr="0071755A" w:rsidRDefault="0057606B" w:rsidP="00B666F1">
      <w:pPr>
        <w:pStyle w:val="ListParagraph"/>
        <w:spacing w:line="360" w:lineRule="auto"/>
        <w:rPr>
          <w:rStyle w:val="Emphasis"/>
          <w:rFonts w:ascii="Times New Roman" w:hAnsi="Times New Roman" w:cs="Times New Roman"/>
          <w:i w:val="0"/>
          <w:sz w:val="26"/>
          <w:szCs w:val="26"/>
        </w:rPr>
      </w:pPr>
      <w:r w:rsidRPr="0071755A">
        <w:rPr>
          <w:rStyle w:val="Emphasis"/>
          <w:rFonts w:ascii="Times New Roman" w:hAnsi="Times New Roman" w:cs="Times New Roman"/>
          <w:i w:val="0"/>
          <w:sz w:val="26"/>
          <w:szCs w:val="26"/>
        </w:rPr>
        <w:t>Tuy k</w:t>
      </w:r>
      <w:r w:rsidR="00216BE1" w:rsidRPr="0071755A">
        <w:rPr>
          <w:rStyle w:val="Emphasis"/>
          <w:rFonts w:ascii="Times New Roman" w:hAnsi="Times New Roman" w:cs="Times New Roman"/>
          <w:i w:val="0"/>
          <w:sz w:val="26"/>
          <w:szCs w:val="26"/>
        </w:rPr>
        <w:t>hông thể thống kê được chính xác số tiề</w:t>
      </w:r>
      <w:r w:rsidR="00BF757C" w:rsidRPr="0071755A">
        <w:rPr>
          <w:rStyle w:val="Emphasis"/>
          <w:rFonts w:ascii="Times New Roman" w:hAnsi="Times New Roman" w:cs="Times New Roman"/>
          <w:i w:val="0"/>
          <w:sz w:val="26"/>
          <w:szCs w:val="26"/>
        </w:rPr>
        <w:t>n thu</w:t>
      </w:r>
      <w:r w:rsidR="007E2B98" w:rsidRPr="0071755A">
        <w:rPr>
          <w:rStyle w:val="Emphasis"/>
          <w:rFonts w:ascii="Times New Roman" w:hAnsi="Times New Roman" w:cs="Times New Roman"/>
          <w:i w:val="0"/>
          <w:sz w:val="26"/>
          <w:szCs w:val="26"/>
        </w:rPr>
        <w:t xml:space="preserve"> mà </w:t>
      </w:r>
      <w:r w:rsidR="00216BE1" w:rsidRPr="0071755A">
        <w:rPr>
          <w:rStyle w:val="Emphasis"/>
          <w:rFonts w:ascii="Times New Roman" w:hAnsi="Times New Roman" w:cs="Times New Roman"/>
          <w:i w:val="0"/>
          <w:sz w:val="26"/>
          <w:szCs w:val="26"/>
        </w:rPr>
        <w:t>tội phạ</w:t>
      </w:r>
      <w:r w:rsidR="00D8527A" w:rsidRPr="0071755A">
        <w:rPr>
          <w:rStyle w:val="Emphasis"/>
          <w:rFonts w:ascii="Times New Roman" w:hAnsi="Times New Roman" w:cs="Times New Roman"/>
          <w:i w:val="0"/>
          <w:sz w:val="26"/>
          <w:szCs w:val="26"/>
        </w:rPr>
        <w:t>m tham nhũn</w:t>
      </w:r>
      <w:r w:rsidR="00216BE1" w:rsidRPr="0071755A">
        <w:rPr>
          <w:rStyle w:val="Emphasis"/>
          <w:rFonts w:ascii="Times New Roman" w:hAnsi="Times New Roman" w:cs="Times New Roman"/>
          <w:i w:val="0"/>
          <w:sz w:val="26"/>
          <w:szCs w:val="26"/>
        </w:rPr>
        <w:t>g lưu thông trên toàn cầ</w:t>
      </w:r>
      <w:r w:rsidR="00AE450D" w:rsidRPr="0071755A">
        <w:rPr>
          <w:rStyle w:val="Emphasis"/>
          <w:rFonts w:ascii="Times New Roman" w:hAnsi="Times New Roman" w:cs="Times New Roman"/>
          <w:i w:val="0"/>
          <w:sz w:val="26"/>
          <w:szCs w:val="26"/>
        </w:rPr>
        <w:t>u, nhưng WB</w:t>
      </w:r>
      <w:r w:rsidR="00216BE1" w:rsidRPr="0071755A">
        <w:rPr>
          <w:rStyle w:val="Emphasis"/>
          <w:rFonts w:ascii="Times New Roman" w:hAnsi="Times New Roman" w:cs="Times New Roman"/>
          <w:i w:val="0"/>
          <w:sz w:val="26"/>
          <w:szCs w:val="26"/>
        </w:rPr>
        <w:t xml:space="preserve"> ước tính rằng các nước đang phát triển bị thiệt hại từ</w:t>
      </w:r>
      <w:r w:rsidR="005477E5" w:rsidRPr="0071755A">
        <w:rPr>
          <w:rStyle w:val="Emphasis"/>
          <w:rFonts w:ascii="Times New Roman" w:hAnsi="Times New Roman" w:cs="Times New Roman"/>
          <w:i w:val="0"/>
          <w:sz w:val="26"/>
          <w:szCs w:val="26"/>
        </w:rPr>
        <w:t xml:space="preserve"> 20 đến </w:t>
      </w:r>
      <w:r w:rsidR="00216BE1" w:rsidRPr="0071755A">
        <w:rPr>
          <w:rStyle w:val="Emphasis"/>
          <w:rFonts w:ascii="Times New Roman" w:hAnsi="Times New Roman" w:cs="Times New Roman"/>
          <w:i w:val="0"/>
          <w:sz w:val="26"/>
          <w:szCs w:val="26"/>
        </w:rPr>
        <w:t>40 tỷ USD mỗ</w:t>
      </w:r>
      <w:r w:rsidR="00143CD5" w:rsidRPr="0071755A">
        <w:rPr>
          <w:rStyle w:val="Emphasis"/>
          <w:rFonts w:ascii="Times New Roman" w:hAnsi="Times New Roman" w:cs="Times New Roman"/>
          <w:i w:val="0"/>
          <w:sz w:val="26"/>
          <w:szCs w:val="26"/>
        </w:rPr>
        <w:t>i năm do tham nhũng, s</w:t>
      </w:r>
      <w:r w:rsidR="00216BE1" w:rsidRPr="0071755A">
        <w:rPr>
          <w:rStyle w:val="Emphasis"/>
          <w:rFonts w:ascii="Times New Roman" w:hAnsi="Times New Roman" w:cs="Times New Roman"/>
          <w:i w:val="0"/>
          <w:sz w:val="26"/>
          <w:szCs w:val="26"/>
        </w:rPr>
        <w:t xml:space="preserve">ố tiền vốn được sử dụng để chi tiêu cho việc giải quyết tình trạng đói nghèo, cung cấp các dịch vụ công và mục tiêu phát triển bền vững của đất nước. </w:t>
      </w:r>
    </w:p>
    <w:p w:rsidR="00531238" w:rsidRPr="0071755A" w:rsidRDefault="00531238" w:rsidP="00B666F1">
      <w:pPr>
        <w:pStyle w:val="ListParagraph"/>
        <w:spacing w:line="360" w:lineRule="auto"/>
        <w:rPr>
          <w:rStyle w:val="Emphasis"/>
          <w:rFonts w:ascii="Times New Roman" w:hAnsi="Times New Roman" w:cs="Times New Roman"/>
          <w:i w:val="0"/>
          <w:sz w:val="26"/>
          <w:szCs w:val="26"/>
        </w:rPr>
      </w:pPr>
      <w:r w:rsidRPr="0071755A">
        <w:rPr>
          <w:rStyle w:val="Emphasis"/>
          <w:rFonts w:ascii="Times New Roman" w:hAnsi="Times New Roman" w:cs="Times New Roman"/>
          <w:i w:val="0"/>
          <w:sz w:val="26"/>
          <w:szCs w:val="26"/>
        </w:rPr>
        <w:t>Sự</w:t>
      </w:r>
      <w:r w:rsidR="001C2F6F" w:rsidRPr="0071755A">
        <w:rPr>
          <w:rStyle w:val="Emphasis"/>
          <w:rFonts w:ascii="Times New Roman" w:hAnsi="Times New Roman" w:cs="Times New Roman"/>
          <w:i w:val="0"/>
          <w:sz w:val="26"/>
          <w:szCs w:val="26"/>
        </w:rPr>
        <w:t xml:space="preserve"> bất công</w:t>
      </w:r>
      <w:r w:rsidRPr="0071755A">
        <w:rPr>
          <w:rStyle w:val="Emphasis"/>
          <w:rFonts w:ascii="Times New Roman" w:hAnsi="Times New Roman" w:cs="Times New Roman"/>
          <w:i w:val="0"/>
          <w:sz w:val="26"/>
          <w:szCs w:val="26"/>
        </w:rPr>
        <w:t xml:space="preserve"> này được thực hiện bởi những người có chức vụ, quyền hạn (cả trong khu vực </w:t>
      </w:r>
      <w:r w:rsidR="00636E31" w:rsidRPr="0071755A">
        <w:rPr>
          <w:rStyle w:val="Emphasis"/>
          <w:rFonts w:ascii="Times New Roman" w:hAnsi="Times New Roman" w:cs="Times New Roman"/>
          <w:i w:val="0"/>
          <w:sz w:val="26"/>
          <w:szCs w:val="26"/>
        </w:rPr>
        <w:t>c</w:t>
      </w:r>
      <w:r w:rsidRPr="0071755A">
        <w:rPr>
          <w:rStyle w:val="Emphasis"/>
          <w:rFonts w:ascii="Times New Roman" w:hAnsi="Times New Roman" w:cs="Times New Roman"/>
          <w:i w:val="0"/>
          <w:sz w:val="26"/>
          <w:szCs w:val="26"/>
        </w:rPr>
        <w:t xml:space="preserve">ông và khu vực tư), diễn ra một cách ngang nhiên, dễ thấy. Tuy nhiên do luật </w:t>
      </w:r>
      <w:r w:rsidR="00F7647B" w:rsidRPr="0071755A">
        <w:rPr>
          <w:rStyle w:val="Emphasis"/>
          <w:rFonts w:ascii="Times New Roman" w:hAnsi="Times New Roman" w:cs="Times New Roman"/>
          <w:i w:val="0"/>
          <w:sz w:val="26"/>
          <w:szCs w:val="26"/>
        </w:rPr>
        <w:t xml:space="preserve">pháp </w:t>
      </w:r>
      <w:r w:rsidRPr="0071755A">
        <w:rPr>
          <w:rStyle w:val="Emphasis"/>
          <w:rFonts w:ascii="Times New Roman" w:hAnsi="Times New Roman" w:cs="Times New Roman"/>
          <w:i w:val="0"/>
          <w:sz w:val="26"/>
          <w:szCs w:val="26"/>
        </w:rPr>
        <w:t>quy đị</w:t>
      </w:r>
      <w:r w:rsidR="00F7647B" w:rsidRPr="0071755A">
        <w:rPr>
          <w:rStyle w:val="Emphasis"/>
          <w:rFonts w:ascii="Times New Roman" w:hAnsi="Times New Roman" w:cs="Times New Roman"/>
          <w:i w:val="0"/>
          <w:sz w:val="26"/>
          <w:szCs w:val="26"/>
        </w:rPr>
        <w:t>nh</w:t>
      </w:r>
      <w:r w:rsidR="003933A0" w:rsidRPr="0071755A">
        <w:rPr>
          <w:rStyle w:val="Emphasis"/>
          <w:rFonts w:ascii="Times New Roman" w:hAnsi="Times New Roman" w:cs="Times New Roman"/>
          <w:i w:val="0"/>
          <w:sz w:val="26"/>
          <w:szCs w:val="26"/>
        </w:rPr>
        <w:t xml:space="preserve"> chưa đ</w:t>
      </w:r>
      <w:r w:rsidRPr="0071755A">
        <w:rPr>
          <w:rStyle w:val="Emphasis"/>
          <w:rFonts w:ascii="Times New Roman" w:hAnsi="Times New Roman" w:cs="Times New Roman"/>
          <w:i w:val="0"/>
          <w:sz w:val="26"/>
          <w:szCs w:val="26"/>
        </w:rPr>
        <w:t>ầy đủ</w:t>
      </w:r>
      <w:r w:rsidR="002532A7" w:rsidRPr="0071755A">
        <w:rPr>
          <w:rStyle w:val="Emphasis"/>
          <w:rFonts w:ascii="Times New Roman" w:hAnsi="Times New Roman" w:cs="Times New Roman"/>
          <w:i w:val="0"/>
          <w:sz w:val="26"/>
          <w:szCs w:val="26"/>
        </w:rPr>
        <w:t>, cơ chế quản lý</w:t>
      </w:r>
      <w:r w:rsidRPr="0071755A">
        <w:rPr>
          <w:rStyle w:val="Emphasis"/>
          <w:rFonts w:ascii="Times New Roman" w:hAnsi="Times New Roman" w:cs="Times New Roman"/>
          <w:i w:val="0"/>
          <w:sz w:val="26"/>
          <w:szCs w:val="26"/>
        </w:rPr>
        <w:t xml:space="preserve"> còn lỏng lẻo cũng như thiếu đi sự hợp tác quốc tế về vấn đề này nên việc trừng phạ</w:t>
      </w:r>
      <w:r w:rsidR="009E0D1A" w:rsidRPr="0071755A">
        <w:rPr>
          <w:rStyle w:val="Emphasis"/>
          <w:rFonts w:ascii="Times New Roman" w:hAnsi="Times New Roman" w:cs="Times New Roman"/>
          <w:i w:val="0"/>
          <w:sz w:val="26"/>
          <w:szCs w:val="26"/>
        </w:rPr>
        <w:t>t kẻ</w:t>
      </w:r>
      <w:r w:rsidRPr="0071755A">
        <w:rPr>
          <w:rStyle w:val="Emphasis"/>
          <w:rFonts w:ascii="Times New Roman" w:hAnsi="Times New Roman" w:cs="Times New Roman"/>
          <w:i w:val="0"/>
          <w:sz w:val="26"/>
          <w:szCs w:val="26"/>
        </w:rPr>
        <w:t xml:space="preserve"> tham nhũng và thu hồi lại số tiền bị mất đi còn gặp phải nhiều khó khăn</w:t>
      </w:r>
      <w:r w:rsidR="002F424C">
        <w:rPr>
          <w:rStyle w:val="FootnoteReference"/>
          <w:rFonts w:ascii="Times New Roman" w:hAnsi="Times New Roman" w:cs="Times New Roman"/>
          <w:iCs/>
          <w:sz w:val="26"/>
          <w:szCs w:val="26"/>
        </w:rPr>
        <w:footnoteReference w:id="6"/>
      </w:r>
      <w:r w:rsidRPr="0071755A">
        <w:rPr>
          <w:rStyle w:val="Emphasis"/>
          <w:rFonts w:ascii="Times New Roman" w:hAnsi="Times New Roman" w:cs="Times New Roman"/>
          <w:i w:val="0"/>
          <w:sz w:val="26"/>
          <w:szCs w:val="26"/>
        </w:rPr>
        <w:t xml:space="preserve">. </w:t>
      </w:r>
    </w:p>
    <w:p w:rsidR="00852892" w:rsidRPr="0071755A" w:rsidRDefault="009F7FAD" w:rsidP="00B666F1">
      <w:pPr>
        <w:pStyle w:val="ListParagraph"/>
        <w:spacing w:line="360" w:lineRule="auto"/>
        <w:rPr>
          <w:rStyle w:val="Emphasis"/>
          <w:rFonts w:ascii="Times New Roman" w:hAnsi="Times New Roman" w:cs="Times New Roman"/>
          <w:i w:val="0"/>
          <w:sz w:val="26"/>
          <w:szCs w:val="26"/>
        </w:rPr>
      </w:pPr>
      <w:r w:rsidRPr="0071755A">
        <w:rPr>
          <w:rStyle w:val="Emphasis"/>
          <w:rFonts w:ascii="Times New Roman" w:hAnsi="Times New Roman" w:cs="Times New Roman"/>
          <w:i w:val="0"/>
          <w:sz w:val="26"/>
          <w:szCs w:val="26"/>
        </w:rPr>
        <w:t>Theo UNCAC, việc</w:t>
      </w:r>
      <w:r w:rsidR="00852892" w:rsidRPr="0071755A">
        <w:rPr>
          <w:rStyle w:val="Emphasis"/>
          <w:rFonts w:ascii="Times New Roman" w:hAnsi="Times New Roman" w:cs="Times New Roman"/>
          <w:i w:val="0"/>
          <w:sz w:val="26"/>
          <w:szCs w:val="26"/>
        </w:rPr>
        <w:t xml:space="preserve"> thu hồi tài sản tham nhũng hiện nay đang gặp phải 03 vấn đề trở ngại, đó là: </w:t>
      </w:r>
    </w:p>
    <w:p w:rsidR="00852892" w:rsidRPr="0071755A" w:rsidRDefault="006E0B1C" w:rsidP="00B666F1">
      <w:pPr>
        <w:pStyle w:val="ListParagraph"/>
        <w:spacing w:line="360" w:lineRule="auto"/>
        <w:rPr>
          <w:rStyle w:val="Emphasis"/>
          <w:rFonts w:ascii="Times New Roman" w:hAnsi="Times New Roman" w:cs="Times New Roman"/>
          <w:i w:val="0"/>
          <w:sz w:val="26"/>
          <w:szCs w:val="26"/>
        </w:rPr>
      </w:pPr>
      <w:r w:rsidRPr="0071755A">
        <w:rPr>
          <w:rStyle w:val="Emphasis"/>
          <w:rFonts w:ascii="Times New Roman" w:hAnsi="Times New Roman" w:cs="Times New Roman"/>
          <w:i w:val="0"/>
          <w:sz w:val="26"/>
          <w:szCs w:val="26"/>
        </w:rPr>
        <w:lastRenderedPageBreak/>
        <w:t>(1). Các rào cản chung về các vấn đề về thể chế</w:t>
      </w:r>
      <w:r w:rsidR="00CF712D" w:rsidRPr="0071755A">
        <w:rPr>
          <w:rStyle w:val="Emphasis"/>
          <w:rFonts w:ascii="Times New Roman" w:hAnsi="Times New Roman" w:cs="Times New Roman"/>
          <w:i w:val="0"/>
          <w:sz w:val="26"/>
          <w:szCs w:val="26"/>
        </w:rPr>
        <w:t xml:space="preserve"> chí</w:t>
      </w:r>
      <w:r w:rsidRPr="0071755A">
        <w:rPr>
          <w:rStyle w:val="Emphasis"/>
          <w:rFonts w:ascii="Times New Roman" w:hAnsi="Times New Roman" w:cs="Times New Roman"/>
          <w:i w:val="0"/>
          <w:sz w:val="26"/>
          <w:szCs w:val="26"/>
        </w:rPr>
        <w:t>nh trị, đó là việc thiếu quyết tâm chính trị trong việc xác định thu hồi tài sản là ưu tiên hàng đầu và các quố</w:t>
      </w:r>
      <w:r w:rsidR="00347C76" w:rsidRPr="0071755A">
        <w:rPr>
          <w:rStyle w:val="Emphasis"/>
          <w:rFonts w:ascii="Times New Roman" w:hAnsi="Times New Roman" w:cs="Times New Roman"/>
          <w:i w:val="0"/>
          <w:sz w:val="26"/>
          <w:szCs w:val="26"/>
        </w:rPr>
        <w:t>c gia không tham gia vào các biện pháp</w:t>
      </w:r>
      <w:r w:rsidRPr="0071755A">
        <w:rPr>
          <w:rStyle w:val="Emphasis"/>
          <w:rFonts w:ascii="Times New Roman" w:hAnsi="Times New Roman" w:cs="Times New Roman"/>
          <w:i w:val="0"/>
          <w:sz w:val="26"/>
          <w:szCs w:val="26"/>
        </w:rPr>
        <w:t xml:space="preserve"> chốn</w:t>
      </w:r>
      <w:r w:rsidR="00347C76" w:rsidRPr="0071755A">
        <w:rPr>
          <w:rStyle w:val="Emphasis"/>
          <w:rFonts w:ascii="Times New Roman" w:hAnsi="Times New Roman" w:cs="Times New Roman"/>
          <w:i w:val="0"/>
          <w:sz w:val="26"/>
          <w:szCs w:val="26"/>
        </w:rPr>
        <w:t>g</w:t>
      </w:r>
      <w:r w:rsidRPr="0071755A">
        <w:rPr>
          <w:rStyle w:val="Emphasis"/>
          <w:rFonts w:ascii="Times New Roman" w:hAnsi="Times New Roman" w:cs="Times New Roman"/>
          <w:i w:val="0"/>
          <w:sz w:val="26"/>
          <w:szCs w:val="26"/>
        </w:rPr>
        <w:t xml:space="preserve"> rửa tiền để ngăn chặn việc tài sản bị tẩu tán;</w:t>
      </w:r>
    </w:p>
    <w:p w:rsidR="006E0B1C" w:rsidRPr="0071755A" w:rsidRDefault="0042047A" w:rsidP="00B666F1">
      <w:pPr>
        <w:pStyle w:val="ListParagraph"/>
        <w:spacing w:line="360" w:lineRule="auto"/>
        <w:rPr>
          <w:rStyle w:val="Emphasis"/>
          <w:rFonts w:ascii="Times New Roman" w:hAnsi="Times New Roman" w:cs="Times New Roman"/>
          <w:i w:val="0"/>
          <w:sz w:val="26"/>
          <w:szCs w:val="26"/>
        </w:rPr>
      </w:pPr>
      <w:r w:rsidRPr="0071755A">
        <w:rPr>
          <w:rStyle w:val="Emphasis"/>
          <w:rFonts w:ascii="Times New Roman" w:hAnsi="Times New Roman" w:cs="Times New Roman"/>
          <w:i w:val="0"/>
          <w:sz w:val="26"/>
          <w:szCs w:val="26"/>
        </w:rPr>
        <w:t>(2). Các rào cản về trợ giúp pháp lý làm trì hoãn việ</w:t>
      </w:r>
      <w:r w:rsidR="00C647C8" w:rsidRPr="0071755A">
        <w:rPr>
          <w:rStyle w:val="Emphasis"/>
          <w:rFonts w:ascii="Times New Roman" w:hAnsi="Times New Roman" w:cs="Times New Roman"/>
          <w:i w:val="0"/>
          <w:sz w:val="26"/>
          <w:szCs w:val="26"/>
        </w:rPr>
        <w:t>c hỗ</w:t>
      </w:r>
      <w:r w:rsidRPr="0071755A">
        <w:rPr>
          <w:rStyle w:val="Emphasis"/>
          <w:rFonts w:ascii="Times New Roman" w:hAnsi="Times New Roman" w:cs="Times New Roman"/>
          <w:i w:val="0"/>
          <w:sz w:val="26"/>
          <w:szCs w:val="26"/>
        </w:rPr>
        <w:t xml:space="preserve"> trợ, trong việc tương trợ tư pháp, các quốc gia còn bí mật về hoạt động ngân hàng của nước mình, thiếu các thủ tục thu hồi tài sản dựa trên việc không kết tội</w:t>
      </w:r>
      <w:r w:rsidR="0037178B" w:rsidRPr="0071755A">
        <w:rPr>
          <w:rStyle w:val="Emphasis"/>
          <w:rFonts w:ascii="Times New Roman" w:hAnsi="Times New Roman" w:cs="Times New Roman"/>
          <w:i w:val="0"/>
          <w:sz w:val="26"/>
          <w:szCs w:val="26"/>
        </w:rPr>
        <w:t xml:space="preserve"> và pháp luật về thủ tục và chứng cứ; </w:t>
      </w:r>
    </w:p>
    <w:p w:rsidR="0037178B" w:rsidRPr="0071755A" w:rsidRDefault="0037178B" w:rsidP="00B666F1">
      <w:pPr>
        <w:pStyle w:val="ListParagraph"/>
        <w:spacing w:line="360" w:lineRule="auto"/>
        <w:rPr>
          <w:rStyle w:val="Emphasis"/>
          <w:rFonts w:ascii="Times New Roman" w:hAnsi="Times New Roman" w:cs="Times New Roman"/>
          <w:i w:val="0"/>
          <w:sz w:val="26"/>
          <w:szCs w:val="26"/>
        </w:rPr>
      </w:pPr>
      <w:r w:rsidRPr="0071755A">
        <w:rPr>
          <w:rStyle w:val="Emphasis"/>
          <w:rFonts w:ascii="Times New Roman" w:hAnsi="Times New Roman" w:cs="Times New Roman"/>
          <w:i w:val="0"/>
          <w:sz w:val="26"/>
          <w:szCs w:val="26"/>
        </w:rPr>
        <w:t>(3). Các rào cản hoạt độ</w:t>
      </w:r>
      <w:r w:rsidR="002F5AD0" w:rsidRPr="0071755A">
        <w:rPr>
          <w:rStyle w:val="Emphasis"/>
          <w:rFonts w:ascii="Times New Roman" w:hAnsi="Times New Roman" w:cs="Times New Roman"/>
          <w:i w:val="0"/>
          <w:sz w:val="26"/>
          <w:szCs w:val="26"/>
        </w:rPr>
        <w:t>ng về</w:t>
      </w:r>
      <w:r w:rsidRPr="0071755A">
        <w:rPr>
          <w:rStyle w:val="Emphasis"/>
          <w:rFonts w:ascii="Times New Roman" w:hAnsi="Times New Roman" w:cs="Times New Roman"/>
          <w:i w:val="0"/>
          <w:sz w:val="26"/>
          <w:szCs w:val="26"/>
        </w:rPr>
        <w:t xml:space="preserve"> vấn đề liên lạc, đó là việc khó xác định đầu mối liên hệ ở các quốc gia khác nhau và sự chậm trễ trong việ</w:t>
      </w:r>
      <w:r w:rsidR="009C62E2" w:rsidRPr="0071755A">
        <w:rPr>
          <w:rStyle w:val="Emphasis"/>
          <w:rFonts w:ascii="Times New Roman" w:hAnsi="Times New Roman" w:cs="Times New Roman"/>
          <w:i w:val="0"/>
          <w:sz w:val="26"/>
          <w:szCs w:val="26"/>
        </w:rPr>
        <w:t>c x</w:t>
      </w:r>
      <w:r w:rsidRPr="0071755A">
        <w:rPr>
          <w:rStyle w:val="Emphasis"/>
          <w:rFonts w:ascii="Times New Roman" w:hAnsi="Times New Roman" w:cs="Times New Roman"/>
          <w:i w:val="0"/>
          <w:sz w:val="26"/>
          <w:szCs w:val="26"/>
        </w:rPr>
        <w:t xml:space="preserve">ử lý các yêu cầu tương trợ tư pháp. </w:t>
      </w:r>
    </w:p>
    <w:p w:rsidR="00566E70" w:rsidRPr="0071755A" w:rsidRDefault="00566E70" w:rsidP="00B666F1">
      <w:pPr>
        <w:pStyle w:val="ListParagraph"/>
        <w:spacing w:line="360" w:lineRule="auto"/>
        <w:rPr>
          <w:rStyle w:val="Emphasis"/>
          <w:rFonts w:ascii="Times New Roman" w:hAnsi="Times New Roman" w:cs="Times New Roman"/>
          <w:i w:val="0"/>
          <w:sz w:val="26"/>
          <w:szCs w:val="26"/>
        </w:rPr>
      </w:pPr>
      <w:r w:rsidRPr="0071755A">
        <w:rPr>
          <w:rStyle w:val="Emphasis"/>
          <w:rFonts w:ascii="Times New Roman" w:hAnsi="Times New Roman" w:cs="Times New Roman"/>
          <w:i w:val="0"/>
          <w:sz w:val="26"/>
          <w:szCs w:val="26"/>
        </w:rPr>
        <w:t xml:space="preserve">Theo UNCAC, có 03 giai đoạn chính trong quá trình thu hồi tài sản: </w:t>
      </w:r>
    </w:p>
    <w:p w:rsidR="00566E70" w:rsidRPr="0071755A" w:rsidRDefault="00566E70" w:rsidP="00B666F1">
      <w:pPr>
        <w:pStyle w:val="ListParagraph"/>
        <w:numPr>
          <w:ilvl w:val="0"/>
          <w:numId w:val="2"/>
        </w:numPr>
        <w:spacing w:line="360" w:lineRule="auto"/>
        <w:rPr>
          <w:rStyle w:val="Emphasis"/>
          <w:rFonts w:ascii="Times New Roman" w:hAnsi="Times New Roman" w:cs="Times New Roman"/>
          <w:i w:val="0"/>
          <w:sz w:val="26"/>
          <w:szCs w:val="26"/>
        </w:rPr>
      </w:pPr>
      <w:r w:rsidRPr="0071755A">
        <w:rPr>
          <w:rStyle w:val="Emphasis"/>
          <w:rFonts w:ascii="Times New Roman" w:hAnsi="Times New Roman" w:cs="Times New Roman"/>
          <w:i w:val="0"/>
          <w:sz w:val="26"/>
          <w:szCs w:val="26"/>
        </w:rPr>
        <w:t>Giai đoạn 1: Thu thập thông tin tình báo và bằng chứng truy tìm tài sản</w:t>
      </w:r>
      <w:r w:rsidR="00FA064B" w:rsidRPr="0071755A">
        <w:rPr>
          <w:rStyle w:val="Emphasis"/>
          <w:rFonts w:ascii="Times New Roman" w:hAnsi="Times New Roman" w:cs="Times New Roman"/>
          <w:i w:val="0"/>
          <w:sz w:val="26"/>
          <w:szCs w:val="26"/>
        </w:rPr>
        <w:t>.</w:t>
      </w:r>
    </w:p>
    <w:p w:rsidR="00566E70" w:rsidRPr="0071755A" w:rsidRDefault="00566E70" w:rsidP="00B666F1">
      <w:pPr>
        <w:pStyle w:val="ListParagraph"/>
        <w:spacing w:line="360" w:lineRule="auto"/>
        <w:ind w:left="1080"/>
        <w:rPr>
          <w:rStyle w:val="Emphasis"/>
          <w:rFonts w:ascii="Times New Roman" w:hAnsi="Times New Roman" w:cs="Times New Roman"/>
          <w:i w:val="0"/>
          <w:sz w:val="26"/>
          <w:szCs w:val="26"/>
        </w:rPr>
      </w:pPr>
      <w:r w:rsidRPr="0071755A">
        <w:rPr>
          <w:rStyle w:val="Emphasis"/>
          <w:rFonts w:ascii="Times New Roman" w:hAnsi="Times New Roman" w:cs="Times New Roman"/>
          <w:i w:val="0"/>
          <w:sz w:val="26"/>
          <w:szCs w:val="26"/>
        </w:rPr>
        <w:t>Bằ</w:t>
      </w:r>
      <w:r w:rsidR="00AF716F" w:rsidRPr="0071755A">
        <w:rPr>
          <w:rStyle w:val="Emphasis"/>
          <w:rFonts w:ascii="Times New Roman" w:hAnsi="Times New Roman" w:cs="Times New Roman"/>
          <w:i w:val="0"/>
          <w:sz w:val="26"/>
          <w:szCs w:val="26"/>
        </w:rPr>
        <w:t xml:space="preserve">ng chứng và tài sản được thu thập sẽ được các nhân viên thực thi pháp luật </w:t>
      </w:r>
      <w:r w:rsidR="001854C1" w:rsidRPr="0071755A">
        <w:rPr>
          <w:rStyle w:val="Emphasis"/>
          <w:rFonts w:ascii="Times New Roman" w:hAnsi="Times New Roman" w:cs="Times New Roman"/>
          <w:i w:val="0"/>
          <w:sz w:val="26"/>
          <w:szCs w:val="26"/>
        </w:rPr>
        <w:t xml:space="preserve">truy tìm và hợp tác chặt chẽ với công tố viên hoặc thẩm phán điều tra hoặc bởi các cơ quan quan tâm khác trong vụ kiện dân sự riêng tư. </w:t>
      </w:r>
      <w:r w:rsidR="00E216BF" w:rsidRPr="0071755A">
        <w:rPr>
          <w:rStyle w:val="Emphasis"/>
          <w:rFonts w:ascii="Times New Roman" w:hAnsi="Times New Roman" w:cs="Times New Roman"/>
          <w:i w:val="0"/>
          <w:sz w:val="26"/>
          <w:szCs w:val="26"/>
        </w:rPr>
        <w:t>Ngoài việc thu thậ</w:t>
      </w:r>
      <w:r w:rsidR="00193F3B" w:rsidRPr="0071755A">
        <w:rPr>
          <w:rStyle w:val="Emphasis"/>
          <w:rFonts w:ascii="Times New Roman" w:hAnsi="Times New Roman" w:cs="Times New Roman"/>
          <w:i w:val="0"/>
          <w:sz w:val="26"/>
          <w:szCs w:val="26"/>
        </w:rPr>
        <w:t>p thông</w:t>
      </w:r>
      <w:r w:rsidR="00E216BF" w:rsidRPr="0071755A">
        <w:rPr>
          <w:rStyle w:val="Emphasis"/>
          <w:rFonts w:ascii="Times New Roman" w:hAnsi="Times New Roman" w:cs="Times New Roman"/>
          <w:i w:val="0"/>
          <w:sz w:val="26"/>
          <w:szCs w:val="26"/>
        </w:rPr>
        <w:t xml:space="preserve"> tin công khai, các cơ quan cơ quan thực thi pháp luật còn có thể sử dụng các biện pháp điều tra đặc biệt</w:t>
      </w:r>
      <w:r w:rsidR="00FA064B" w:rsidRPr="0071755A">
        <w:rPr>
          <w:rStyle w:val="Emphasis"/>
          <w:rFonts w:ascii="Times New Roman" w:hAnsi="Times New Roman" w:cs="Times New Roman"/>
          <w:i w:val="0"/>
          <w:sz w:val="26"/>
          <w:szCs w:val="26"/>
        </w:rPr>
        <w:t xml:space="preserve">. Tuy nhiên việc tư nhân điều tra sẽ không được trao quyền các biện pháp điều tra đặc biệt, họ chỉ có thể </w:t>
      </w:r>
      <w:r w:rsidR="00EE0837" w:rsidRPr="0071755A">
        <w:rPr>
          <w:rStyle w:val="Emphasis"/>
          <w:rFonts w:ascii="Times New Roman" w:hAnsi="Times New Roman" w:cs="Times New Roman"/>
          <w:i w:val="0"/>
          <w:sz w:val="26"/>
          <w:szCs w:val="26"/>
        </w:rPr>
        <w:t>s</w:t>
      </w:r>
      <w:r w:rsidR="00FA064B" w:rsidRPr="0071755A">
        <w:rPr>
          <w:rStyle w:val="Emphasis"/>
          <w:rFonts w:ascii="Times New Roman" w:hAnsi="Times New Roman" w:cs="Times New Roman"/>
          <w:i w:val="0"/>
          <w:sz w:val="26"/>
          <w:szCs w:val="26"/>
        </w:rPr>
        <w:t>ử dụng công khai các nguồn sẵn có và nộp đơn lên tòa án đối với một số</w:t>
      </w:r>
      <w:r w:rsidR="000C46D5" w:rsidRPr="0071755A">
        <w:rPr>
          <w:rStyle w:val="Emphasis"/>
          <w:rFonts w:ascii="Times New Roman" w:hAnsi="Times New Roman" w:cs="Times New Roman"/>
          <w:i w:val="0"/>
          <w:sz w:val="26"/>
          <w:szCs w:val="26"/>
        </w:rPr>
        <w:t xml:space="preserve"> yê</w:t>
      </w:r>
      <w:r w:rsidR="00FA064B" w:rsidRPr="0071755A">
        <w:rPr>
          <w:rStyle w:val="Emphasis"/>
          <w:rFonts w:ascii="Times New Roman" w:hAnsi="Times New Roman" w:cs="Times New Roman"/>
          <w:i w:val="0"/>
          <w:sz w:val="26"/>
          <w:szCs w:val="26"/>
        </w:rPr>
        <w:t xml:space="preserve">u cầu dân sự (chẳng hạn: </w:t>
      </w:r>
      <w:r w:rsidR="00764425" w:rsidRPr="0071755A">
        <w:rPr>
          <w:rStyle w:val="Emphasis"/>
          <w:rFonts w:ascii="Times New Roman" w:hAnsi="Times New Roman" w:cs="Times New Roman"/>
          <w:i w:val="0"/>
          <w:sz w:val="26"/>
          <w:szCs w:val="26"/>
        </w:rPr>
        <w:t xml:space="preserve">yêu cầu </w:t>
      </w:r>
      <w:r w:rsidR="00FA064B" w:rsidRPr="0071755A">
        <w:rPr>
          <w:rStyle w:val="Emphasis"/>
          <w:rFonts w:ascii="Times New Roman" w:hAnsi="Times New Roman" w:cs="Times New Roman"/>
          <w:i w:val="0"/>
          <w:sz w:val="26"/>
          <w:szCs w:val="26"/>
        </w:rPr>
        <w:t>xem xét các hồ sơ, báo cáo của chuyên gia..</w:t>
      </w:r>
      <w:r w:rsidR="002F424C">
        <w:rPr>
          <w:rStyle w:val="Emphasis"/>
          <w:rFonts w:ascii="Times New Roman" w:hAnsi="Times New Roman" w:cs="Times New Roman"/>
          <w:i w:val="0"/>
          <w:sz w:val="26"/>
          <w:szCs w:val="26"/>
          <w:lang w:val="vi-VN"/>
        </w:rPr>
        <w:t>.</w:t>
      </w:r>
      <w:r w:rsidR="00FA064B" w:rsidRPr="0071755A">
        <w:rPr>
          <w:rStyle w:val="Emphasis"/>
          <w:rFonts w:ascii="Times New Roman" w:hAnsi="Times New Roman" w:cs="Times New Roman"/>
          <w:i w:val="0"/>
          <w:sz w:val="26"/>
          <w:szCs w:val="26"/>
        </w:rPr>
        <w:t>)</w:t>
      </w:r>
    </w:p>
    <w:p w:rsidR="00FA064B" w:rsidRPr="0071755A" w:rsidRDefault="00FA064B" w:rsidP="00B666F1">
      <w:pPr>
        <w:pStyle w:val="ListParagraph"/>
        <w:numPr>
          <w:ilvl w:val="0"/>
          <w:numId w:val="2"/>
        </w:numPr>
        <w:spacing w:line="360" w:lineRule="auto"/>
        <w:rPr>
          <w:rStyle w:val="Emphasis"/>
          <w:rFonts w:ascii="Times New Roman" w:hAnsi="Times New Roman" w:cs="Times New Roman"/>
          <w:i w:val="0"/>
          <w:sz w:val="26"/>
          <w:szCs w:val="26"/>
        </w:rPr>
      </w:pPr>
      <w:r w:rsidRPr="0071755A">
        <w:rPr>
          <w:rStyle w:val="Emphasis"/>
          <w:rFonts w:ascii="Times New Roman" w:hAnsi="Times New Roman" w:cs="Times New Roman"/>
          <w:i w:val="0"/>
          <w:sz w:val="26"/>
          <w:szCs w:val="26"/>
        </w:rPr>
        <w:t xml:space="preserve">Giai đoạn 2: Phong tỏa và tịch thu tài sản. </w:t>
      </w:r>
    </w:p>
    <w:p w:rsidR="00FA064B" w:rsidRPr="0071755A" w:rsidRDefault="00FA064B" w:rsidP="00B666F1">
      <w:pPr>
        <w:pStyle w:val="ListParagraph"/>
        <w:spacing w:line="360" w:lineRule="auto"/>
        <w:ind w:left="1080"/>
        <w:rPr>
          <w:rStyle w:val="Emphasis"/>
          <w:rFonts w:ascii="Times New Roman" w:hAnsi="Times New Roman" w:cs="Times New Roman"/>
          <w:i w:val="0"/>
          <w:sz w:val="26"/>
          <w:szCs w:val="26"/>
        </w:rPr>
      </w:pPr>
      <w:r w:rsidRPr="0071755A">
        <w:rPr>
          <w:rStyle w:val="Emphasis"/>
          <w:rFonts w:ascii="Times New Roman" w:hAnsi="Times New Roman" w:cs="Times New Roman"/>
          <w:i w:val="0"/>
          <w:sz w:val="26"/>
          <w:szCs w:val="26"/>
        </w:rPr>
        <w:t xml:space="preserve">Theo Tổ chức Hợp tác và phát triển kinh tế (OECD) </w:t>
      </w:r>
      <w:r w:rsidR="00D64CDF" w:rsidRPr="0071755A">
        <w:rPr>
          <w:rStyle w:val="Emphasis"/>
          <w:rFonts w:ascii="Times New Roman" w:hAnsi="Times New Roman" w:cs="Times New Roman"/>
          <w:i w:val="0"/>
          <w:sz w:val="26"/>
          <w:szCs w:val="26"/>
        </w:rPr>
        <w:t xml:space="preserve">thì </w:t>
      </w:r>
      <w:r w:rsidR="00374874" w:rsidRPr="0071755A">
        <w:rPr>
          <w:rStyle w:val="Emphasis"/>
          <w:rFonts w:ascii="Times New Roman" w:hAnsi="Times New Roman" w:cs="Times New Roman"/>
          <w:sz w:val="26"/>
          <w:szCs w:val="26"/>
        </w:rPr>
        <w:t>tịch thu tài sả</w:t>
      </w:r>
      <w:r w:rsidR="00D64CDF" w:rsidRPr="0071755A">
        <w:rPr>
          <w:rStyle w:val="Emphasis"/>
          <w:rFonts w:ascii="Times New Roman" w:hAnsi="Times New Roman" w:cs="Times New Roman"/>
          <w:sz w:val="26"/>
          <w:szCs w:val="26"/>
        </w:rPr>
        <w:t>n</w:t>
      </w:r>
      <w:r w:rsidR="00374874" w:rsidRPr="0071755A">
        <w:rPr>
          <w:rStyle w:val="Emphasis"/>
          <w:rFonts w:ascii="Times New Roman" w:hAnsi="Times New Roman" w:cs="Times New Roman"/>
          <w:i w:val="0"/>
          <w:sz w:val="26"/>
          <w:szCs w:val="26"/>
        </w:rPr>
        <w:t xml:space="preserve"> là việc tướ</w:t>
      </w:r>
      <w:r w:rsidR="00A47601" w:rsidRPr="0071755A">
        <w:rPr>
          <w:rStyle w:val="Emphasis"/>
          <w:rFonts w:ascii="Times New Roman" w:hAnsi="Times New Roman" w:cs="Times New Roman"/>
          <w:i w:val="0"/>
          <w:sz w:val="26"/>
          <w:szCs w:val="26"/>
        </w:rPr>
        <w:t>c</w:t>
      </w:r>
      <w:r w:rsidR="00374874" w:rsidRPr="0071755A">
        <w:rPr>
          <w:rStyle w:val="Emphasis"/>
          <w:rFonts w:ascii="Times New Roman" w:hAnsi="Times New Roman" w:cs="Times New Roman"/>
          <w:i w:val="0"/>
          <w:sz w:val="26"/>
          <w:szCs w:val="26"/>
        </w:rPr>
        <w:t xml:space="preserve"> tài sản </w:t>
      </w:r>
      <w:r w:rsidR="00D64CDF" w:rsidRPr="0071755A">
        <w:rPr>
          <w:rStyle w:val="Emphasis"/>
          <w:rFonts w:ascii="Times New Roman" w:hAnsi="Times New Roman" w:cs="Times New Roman"/>
          <w:i w:val="0"/>
          <w:sz w:val="26"/>
          <w:szCs w:val="26"/>
        </w:rPr>
        <w:t>vĩ</w:t>
      </w:r>
      <w:r w:rsidR="00A47601" w:rsidRPr="0071755A">
        <w:rPr>
          <w:rStyle w:val="Emphasis"/>
          <w:rFonts w:ascii="Times New Roman" w:hAnsi="Times New Roman" w:cs="Times New Roman"/>
          <w:i w:val="0"/>
          <w:sz w:val="26"/>
          <w:szCs w:val="26"/>
        </w:rPr>
        <w:t xml:space="preserve">nh viễn </w:t>
      </w:r>
      <w:r w:rsidR="00374874" w:rsidRPr="0071755A">
        <w:rPr>
          <w:rStyle w:val="Emphasis"/>
          <w:rFonts w:ascii="Times New Roman" w:hAnsi="Times New Roman" w:cs="Times New Roman"/>
          <w:i w:val="0"/>
          <w:sz w:val="26"/>
          <w:szCs w:val="26"/>
        </w:rPr>
        <w:t>theo quyết định của tòa án hoặc cơ quan có thẩm quyền khác”</w:t>
      </w:r>
      <w:r w:rsidR="00E31C8F" w:rsidRPr="0071755A">
        <w:rPr>
          <w:rStyle w:val="Emphasis"/>
          <w:rFonts w:ascii="Times New Roman" w:hAnsi="Times New Roman" w:cs="Times New Roman"/>
          <w:i w:val="0"/>
          <w:sz w:val="26"/>
          <w:szCs w:val="26"/>
        </w:rPr>
        <w:t>. ở</w:t>
      </w:r>
      <w:r w:rsidR="00A47601" w:rsidRPr="0071755A">
        <w:rPr>
          <w:rStyle w:val="Emphasis"/>
          <w:rFonts w:ascii="Times New Roman" w:hAnsi="Times New Roman" w:cs="Times New Roman"/>
          <w:i w:val="0"/>
          <w:sz w:val="26"/>
          <w:szCs w:val="26"/>
        </w:rPr>
        <w:t xml:space="preserve"> một số khu vực pháp lý nó còn được gọi là “tước quyền”</w:t>
      </w:r>
      <w:r w:rsidR="00E31C8F" w:rsidRPr="0071755A">
        <w:rPr>
          <w:rStyle w:val="Emphasis"/>
          <w:rFonts w:ascii="Times New Roman" w:hAnsi="Times New Roman" w:cs="Times New Roman"/>
          <w:i w:val="0"/>
          <w:sz w:val="26"/>
          <w:szCs w:val="26"/>
        </w:rPr>
        <w:t>. Có 03 loại tịch thu cơ bản: 1. Tịch thu hình sự; 2. Tị</w:t>
      </w:r>
      <w:r w:rsidR="00137502" w:rsidRPr="0071755A">
        <w:rPr>
          <w:rStyle w:val="Emphasis"/>
          <w:rFonts w:ascii="Times New Roman" w:hAnsi="Times New Roman" w:cs="Times New Roman"/>
          <w:i w:val="0"/>
          <w:sz w:val="26"/>
          <w:szCs w:val="26"/>
        </w:rPr>
        <w:t>ch thu không kế</w:t>
      </w:r>
      <w:r w:rsidR="00E31C8F" w:rsidRPr="0071755A">
        <w:rPr>
          <w:rStyle w:val="Emphasis"/>
          <w:rFonts w:ascii="Times New Roman" w:hAnsi="Times New Roman" w:cs="Times New Roman"/>
          <w:i w:val="0"/>
          <w:sz w:val="26"/>
          <w:szCs w:val="26"/>
        </w:rPr>
        <w:t xml:space="preserve">t án; 3. Tịch thu hành chính. </w:t>
      </w:r>
      <w:r w:rsidR="00F324CA" w:rsidRPr="0071755A">
        <w:rPr>
          <w:rStyle w:val="Emphasis"/>
          <w:rFonts w:ascii="Times New Roman" w:hAnsi="Times New Roman" w:cs="Times New Roman"/>
          <w:i w:val="0"/>
          <w:sz w:val="26"/>
          <w:szCs w:val="26"/>
        </w:rPr>
        <w:t xml:space="preserve">Tài sản có thể bị tịch thu theo 02 cách: </w:t>
      </w:r>
      <w:r w:rsidR="00DD0F0D" w:rsidRPr="0071755A">
        <w:rPr>
          <w:rStyle w:val="Emphasis"/>
          <w:rFonts w:ascii="Times New Roman" w:hAnsi="Times New Roman" w:cs="Times New Roman"/>
          <w:i w:val="0"/>
          <w:sz w:val="26"/>
          <w:szCs w:val="26"/>
        </w:rPr>
        <w:t>1. Tịch thu dựa trên tài sản (đánh giá số tiền thu được trực tiếp hoặc gián tiếp từ tội phạm); 2. Tịch thu dựa trê</w:t>
      </w:r>
      <w:r w:rsidR="00073F3B" w:rsidRPr="0071755A">
        <w:rPr>
          <w:rStyle w:val="Emphasis"/>
          <w:rFonts w:ascii="Times New Roman" w:hAnsi="Times New Roman" w:cs="Times New Roman"/>
          <w:i w:val="0"/>
          <w:sz w:val="26"/>
          <w:szCs w:val="26"/>
        </w:rPr>
        <w:t>n</w:t>
      </w:r>
      <w:r w:rsidR="00DD0F0D" w:rsidRPr="0071755A">
        <w:rPr>
          <w:rStyle w:val="Emphasis"/>
          <w:rFonts w:ascii="Times New Roman" w:hAnsi="Times New Roman" w:cs="Times New Roman"/>
          <w:i w:val="0"/>
          <w:sz w:val="26"/>
          <w:szCs w:val="26"/>
        </w:rPr>
        <w:t xml:space="preserve"> giá trị (đánh giá giá trị tương đương của số tiền thu được</w:t>
      </w:r>
      <w:r w:rsidR="00073F3B" w:rsidRPr="0071755A">
        <w:rPr>
          <w:rStyle w:val="Emphasis"/>
          <w:rFonts w:ascii="Times New Roman" w:hAnsi="Times New Roman" w:cs="Times New Roman"/>
          <w:i w:val="0"/>
          <w:sz w:val="26"/>
          <w:szCs w:val="26"/>
        </w:rPr>
        <w:t>, khi tài sản không thể thu hồi được về mặt vật chất</w:t>
      </w:r>
      <w:r w:rsidR="000C46D5" w:rsidRPr="0071755A">
        <w:rPr>
          <w:rStyle w:val="Emphasis"/>
          <w:rFonts w:ascii="Times New Roman" w:hAnsi="Times New Roman" w:cs="Times New Roman"/>
          <w:i w:val="0"/>
          <w:sz w:val="26"/>
          <w:szCs w:val="26"/>
        </w:rPr>
        <w:t xml:space="preserve"> vì chúng đã bị chuyển đi hoặc tiêu hủy</w:t>
      </w:r>
      <w:r w:rsidR="00DD0F0D" w:rsidRPr="0071755A">
        <w:rPr>
          <w:rStyle w:val="Emphasis"/>
          <w:rFonts w:ascii="Times New Roman" w:hAnsi="Times New Roman" w:cs="Times New Roman"/>
          <w:i w:val="0"/>
          <w:sz w:val="26"/>
          <w:szCs w:val="26"/>
        </w:rPr>
        <w:t>)</w:t>
      </w:r>
      <w:r w:rsidR="000C46D5" w:rsidRPr="0071755A">
        <w:rPr>
          <w:rStyle w:val="Emphasis"/>
          <w:rFonts w:ascii="Times New Roman" w:hAnsi="Times New Roman" w:cs="Times New Roman"/>
          <w:i w:val="0"/>
          <w:sz w:val="26"/>
          <w:szCs w:val="26"/>
        </w:rPr>
        <w:t xml:space="preserve">. </w:t>
      </w:r>
      <w:r w:rsidR="00764425" w:rsidRPr="0071755A">
        <w:rPr>
          <w:rStyle w:val="Emphasis"/>
          <w:rFonts w:ascii="Times New Roman" w:hAnsi="Times New Roman" w:cs="Times New Roman"/>
          <w:i w:val="0"/>
          <w:sz w:val="26"/>
          <w:szCs w:val="26"/>
        </w:rPr>
        <w:t xml:space="preserve">Việc phong tỏa tài sản để ngăn chặn việc tội phạm sẽ gây khó khăn cho quá trình điều tra cũng như </w:t>
      </w:r>
      <w:r w:rsidR="00764425" w:rsidRPr="0071755A">
        <w:rPr>
          <w:rStyle w:val="Emphasis"/>
          <w:rFonts w:ascii="Times New Roman" w:hAnsi="Times New Roman" w:cs="Times New Roman"/>
          <w:i w:val="0"/>
          <w:sz w:val="26"/>
          <w:szCs w:val="26"/>
        </w:rPr>
        <w:lastRenderedPageBreak/>
        <w:t xml:space="preserve">có thể tẩu tán, tiêu hủy hoặc tiếp tục sử dụng số tài sản để thực hiện tiếp hành vi phạm tội. </w:t>
      </w:r>
    </w:p>
    <w:p w:rsidR="009018E9" w:rsidRPr="0071755A" w:rsidRDefault="004C2F54" w:rsidP="00B666F1">
      <w:pPr>
        <w:pStyle w:val="ListParagraph"/>
        <w:spacing w:line="360" w:lineRule="auto"/>
        <w:ind w:left="1080"/>
        <w:rPr>
          <w:rStyle w:val="Emphasis"/>
          <w:rFonts w:ascii="Times New Roman" w:hAnsi="Times New Roman" w:cs="Times New Roman"/>
          <w:i w:val="0"/>
          <w:sz w:val="26"/>
          <w:szCs w:val="26"/>
        </w:rPr>
      </w:pPr>
      <w:r w:rsidRPr="0071755A">
        <w:rPr>
          <w:rStyle w:val="Emphasis"/>
          <w:rFonts w:ascii="Times New Roman" w:hAnsi="Times New Roman" w:cs="Times New Roman"/>
          <w:i w:val="0"/>
          <w:sz w:val="26"/>
          <w:szCs w:val="26"/>
        </w:rPr>
        <w:t xml:space="preserve">(3). Giai đoạn 3: </w:t>
      </w:r>
      <w:r w:rsidR="009018E9" w:rsidRPr="0071755A">
        <w:rPr>
          <w:rStyle w:val="Emphasis"/>
          <w:rFonts w:ascii="Times New Roman" w:hAnsi="Times New Roman" w:cs="Times New Roman"/>
          <w:i w:val="0"/>
          <w:sz w:val="26"/>
          <w:szCs w:val="26"/>
        </w:rPr>
        <w:t xml:space="preserve">Thu hồi và trả lại tài sản. </w:t>
      </w:r>
    </w:p>
    <w:p w:rsidR="00885C4B" w:rsidRPr="0071755A" w:rsidRDefault="009018E9" w:rsidP="00B666F1">
      <w:pPr>
        <w:pStyle w:val="ListParagraph"/>
        <w:spacing w:line="360" w:lineRule="auto"/>
        <w:ind w:left="1080"/>
        <w:rPr>
          <w:rStyle w:val="Emphasis"/>
          <w:rFonts w:ascii="Times New Roman" w:hAnsi="Times New Roman" w:cs="Times New Roman"/>
          <w:i w:val="0"/>
          <w:sz w:val="26"/>
          <w:szCs w:val="26"/>
        </w:rPr>
      </w:pPr>
      <w:r w:rsidRPr="0071755A">
        <w:rPr>
          <w:rStyle w:val="Emphasis"/>
          <w:rFonts w:ascii="Times New Roman" w:hAnsi="Times New Roman" w:cs="Times New Roman"/>
          <w:i w:val="0"/>
          <w:sz w:val="26"/>
          <w:szCs w:val="26"/>
        </w:rPr>
        <w:t xml:space="preserve">Khi tài sản đã được xác định và tịch thu, việc tiếp đến là </w:t>
      </w:r>
      <w:r w:rsidR="00710287" w:rsidRPr="0071755A">
        <w:rPr>
          <w:rStyle w:val="Emphasis"/>
          <w:rFonts w:ascii="Times New Roman" w:hAnsi="Times New Roman" w:cs="Times New Roman"/>
          <w:i w:val="0"/>
          <w:sz w:val="26"/>
          <w:szCs w:val="26"/>
        </w:rPr>
        <w:t>trả lại tài sản cho chủ sở hữu hợ</w:t>
      </w:r>
      <w:r w:rsidR="004227F9" w:rsidRPr="0071755A">
        <w:rPr>
          <w:rStyle w:val="Emphasis"/>
          <w:rFonts w:ascii="Times New Roman" w:hAnsi="Times New Roman" w:cs="Times New Roman"/>
          <w:i w:val="0"/>
          <w:sz w:val="26"/>
          <w:szCs w:val="26"/>
        </w:rPr>
        <w:t>p pháp trước đây, bước này khá phức tạp vì nó yêu cầu cần phải được xem xét như thế nào về</w:t>
      </w:r>
      <w:r w:rsidR="005634E9" w:rsidRPr="0071755A">
        <w:rPr>
          <w:rStyle w:val="Emphasis"/>
          <w:rFonts w:ascii="Times New Roman" w:hAnsi="Times New Roman" w:cs="Times New Roman"/>
          <w:i w:val="0"/>
          <w:sz w:val="26"/>
          <w:szCs w:val="26"/>
        </w:rPr>
        <w:t xml:space="preserve"> quy trình minh bạch trong quá trình trả lại tài sản</w:t>
      </w:r>
      <w:r w:rsidR="00DD40C5" w:rsidRPr="0071755A">
        <w:rPr>
          <w:rStyle w:val="Emphasis"/>
          <w:rFonts w:ascii="Times New Roman" w:hAnsi="Times New Roman" w:cs="Times New Roman"/>
          <w:i w:val="0"/>
          <w:sz w:val="26"/>
          <w:szCs w:val="26"/>
        </w:rPr>
        <w:t>. Quá trì</w:t>
      </w:r>
      <w:r w:rsidR="00601673" w:rsidRPr="0071755A">
        <w:rPr>
          <w:rStyle w:val="Emphasis"/>
          <w:rFonts w:ascii="Times New Roman" w:hAnsi="Times New Roman" w:cs="Times New Roman"/>
          <w:i w:val="0"/>
          <w:sz w:val="26"/>
          <w:szCs w:val="26"/>
        </w:rPr>
        <w:t xml:space="preserve">nh thu hồi, trả lại tài sản </w:t>
      </w:r>
      <w:r w:rsidR="0096453E" w:rsidRPr="0071755A">
        <w:rPr>
          <w:rStyle w:val="Emphasis"/>
          <w:rFonts w:ascii="Times New Roman" w:hAnsi="Times New Roman" w:cs="Times New Roman"/>
          <w:i w:val="0"/>
          <w:sz w:val="26"/>
          <w:szCs w:val="26"/>
        </w:rPr>
        <w:t>chủ yếu dựa trên sự hợp tác quốc tế, để việc hợp tác đạt hiệu quả</w:t>
      </w:r>
      <w:r w:rsidR="00CB68C4" w:rsidRPr="0071755A">
        <w:rPr>
          <w:rStyle w:val="Emphasis"/>
          <w:rFonts w:ascii="Times New Roman" w:hAnsi="Times New Roman" w:cs="Times New Roman"/>
          <w:i w:val="0"/>
          <w:sz w:val="26"/>
          <w:szCs w:val="26"/>
        </w:rPr>
        <w:t xml:space="preserve"> thì “C</w:t>
      </w:r>
      <w:r w:rsidR="0096453E" w:rsidRPr="0071755A">
        <w:rPr>
          <w:rStyle w:val="Emphasis"/>
          <w:rFonts w:ascii="Times New Roman" w:hAnsi="Times New Roman" w:cs="Times New Roman"/>
          <w:i w:val="0"/>
          <w:sz w:val="26"/>
          <w:szCs w:val="26"/>
        </w:rPr>
        <w:t xml:space="preserve">ác quốc gia </w:t>
      </w:r>
      <w:r w:rsidR="00CB68C4" w:rsidRPr="0071755A">
        <w:rPr>
          <w:rStyle w:val="Emphasis"/>
          <w:rFonts w:ascii="Times New Roman" w:hAnsi="Times New Roman" w:cs="Times New Roman"/>
          <w:i w:val="0"/>
          <w:sz w:val="26"/>
          <w:szCs w:val="26"/>
        </w:rPr>
        <w:t>sẽ</w:t>
      </w:r>
      <w:r w:rsidR="0096453E" w:rsidRPr="0071755A">
        <w:rPr>
          <w:rStyle w:val="Emphasis"/>
          <w:rFonts w:ascii="Times New Roman" w:hAnsi="Times New Roman" w:cs="Times New Roman"/>
          <w:i w:val="0"/>
          <w:sz w:val="26"/>
          <w:szCs w:val="26"/>
        </w:rPr>
        <w:t xml:space="preserve"> dành cho </w:t>
      </w:r>
      <w:r w:rsidR="00CB68C4" w:rsidRPr="0071755A">
        <w:rPr>
          <w:rStyle w:val="Emphasis"/>
          <w:rFonts w:ascii="Times New Roman" w:hAnsi="Times New Roman" w:cs="Times New Roman"/>
          <w:i w:val="0"/>
          <w:sz w:val="26"/>
          <w:szCs w:val="26"/>
        </w:rPr>
        <w:t>sự hỗ trợ pháp lý tối đa liên quan đến điều tra, truy tố</w:t>
      </w:r>
      <w:r w:rsidR="006639B0" w:rsidRPr="0071755A">
        <w:rPr>
          <w:rStyle w:val="Emphasis"/>
          <w:rFonts w:ascii="Times New Roman" w:hAnsi="Times New Roman" w:cs="Times New Roman"/>
          <w:i w:val="0"/>
          <w:sz w:val="26"/>
          <w:szCs w:val="26"/>
        </w:rPr>
        <w:t xml:space="preserve"> và xét xử những loại tội phạm được quy định trong Công ước</w:t>
      </w:r>
      <w:r w:rsidR="002129C8" w:rsidRPr="0071755A">
        <w:rPr>
          <w:rStyle w:val="Emphasis"/>
          <w:rFonts w:ascii="Times New Roman" w:hAnsi="Times New Roman" w:cs="Times New Roman"/>
          <w:i w:val="0"/>
          <w:sz w:val="26"/>
          <w:szCs w:val="26"/>
        </w:rPr>
        <w:t xml:space="preserve"> này</w:t>
      </w:r>
      <w:r w:rsidR="006639B0" w:rsidRPr="0071755A">
        <w:rPr>
          <w:rStyle w:val="Emphasis"/>
          <w:rFonts w:ascii="Times New Roman" w:hAnsi="Times New Roman" w:cs="Times New Roman"/>
          <w:i w:val="0"/>
          <w:sz w:val="26"/>
          <w:szCs w:val="26"/>
        </w:rPr>
        <w:t>”</w:t>
      </w:r>
      <w:r w:rsidR="00DF3DE7" w:rsidRPr="0071755A">
        <w:rPr>
          <w:rStyle w:val="Emphasis"/>
          <w:rFonts w:ascii="Times New Roman" w:hAnsi="Times New Roman" w:cs="Times New Roman"/>
          <w:i w:val="0"/>
          <w:sz w:val="26"/>
          <w:szCs w:val="26"/>
        </w:rPr>
        <w:t xml:space="preserve"> (Điều 46 của UNCAC)</w:t>
      </w:r>
      <w:r w:rsidR="00037E69" w:rsidRPr="0071755A">
        <w:rPr>
          <w:rStyle w:val="Emphasis"/>
          <w:rFonts w:ascii="Times New Roman" w:hAnsi="Times New Roman" w:cs="Times New Roman"/>
          <w:i w:val="0"/>
          <w:sz w:val="26"/>
          <w:szCs w:val="26"/>
        </w:rPr>
        <w:t xml:space="preserve">. </w:t>
      </w:r>
    </w:p>
    <w:p w:rsidR="00885C4B" w:rsidRPr="0071755A" w:rsidRDefault="00885C4B" w:rsidP="00B666F1">
      <w:pPr>
        <w:pStyle w:val="ListParagraph"/>
        <w:numPr>
          <w:ilvl w:val="0"/>
          <w:numId w:val="1"/>
        </w:numPr>
        <w:spacing w:line="360" w:lineRule="auto"/>
        <w:rPr>
          <w:rStyle w:val="Emphasis"/>
          <w:rFonts w:ascii="Times New Roman" w:hAnsi="Times New Roman" w:cs="Times New Roman"/>
          <w:b/>
          <w:i w:val="0"/>
          <w:sz w:val="26"/>
          <w:szCs w:val="26"/>
        </w:rPr>
      </w:pPr>
      <w:r w:rsidRPr="0071755A">
        <w:rPr>
          <w:rStyle w:val="Emphasis"/>
          <w:rFonts w:ascii="Times New Roman" w:hAnsi="Times New Roman" w:cs="Times New Roman"/>
          <w:b/>
          <w:i w:val="0"/>
          <w:sz w:val="26"/>
          <w:szCs w:val="26"/>
        </w:rPr>
        <w:t>Tình hình thu hồi tài sản tham nhũng ở Việt Nam</w:t>
      </w:r>
    </w:p>
    <w:p w:rsidR="003F09F3" w:rsidRPr="0071755A" w:rsidRDefault="00626F4B" w:rsidP="00B666F1">
      <w:pPr>
        <w:pStyle w:val="ListParagraph"/>
        <w:numPr>
          <w:ilvl w:val="1"/>
          <w:numId w:val="1"/>
        </w:numPr>
        <w:spacing w:line="360" w:lineRule="auto"/>
        <w:rPr>
          <w:rStyle w:val="Emphasis"/>
          <w:rFonts w:ascii="Times New Roman" w:hAnsi="Times New Roman" w:cs="Times New Roman"/>
          <w:b/>
          <w:i w:val="0"/>
          <w:sz w:val="26"/>
          <w:szCs w:val="26"/>
        </w:rPr>
      </w:pPr>
      <w:r w:rsidRPr="0071755A">
        <w:rPr>
          <w:rStyle w:val="Emphasis"/>
          <w:rFonts w:ascii="Times New Roman" w:hAnsi="Times New Roman" w:cs="Times New Roman"/>
          <w:b/>
          <w:i w:val="0"/>
          <w:sz w:val="26"/>
          <w:szCs w:val="26"/>
        </w:rPr>
        <w:t>Ưu điểm</w:t>
      </w:r>
    </w:p>
    <w:p w:rsidR="00A62163" w:rsidRPr="0071755A" w:rsidRDefault="00626F4B" w:rsidP="00B666F1">
      <w:pPr>
        <w:pStyle w:val="ListParagraph"/>
        <w:spacing w:line="360" w:lineRule="auto"/>
        <w:ind w:left="709"/>
        <w:rPr>
          <w:rStyle w:val="Emphasis"/>
          <w:rFonts w:ascii="Times New Roman" w:hAnsi="Times New Roman" w:cs="Times New Roman"/>
          <w:i w:val="0"/>
          <w:sz w:val="26"/>
          <w:szCs w:val="26"/>
        </w:rPr>
      </w:pPr>
      <w:r w:rsidRPr="0071755A">
        <w:rPr>
          <w:rStyle w:val="Emphasis"/>
          <w:rFonts w:ascii="Times New Roman" w:hAnsi="Times New Roman" w:cs="Times New Roman"/>
          <w:i w:val="0"/>
          <w:sz w:val="26"/>
          <w:szCs w:val="26"/>
        </w:rPr>
        <w:t xml:space="preserve">Trong những năm gần đây, </w:t>
      </w:r>
      <w:r w:rsidR="003F09F3" w:rsidRPr="0071755A">
        <w:rPr>
          <w:rStyle w:val="Emphasis"/>
          <w:rFonts w:ascii="Times New Roman" w:hAnsi="Times New Roman" w:cs="Times New Roman"/>
          <w:i w:val="0"/>
          <w:sz w:val="26"/>
          <w:szCs w:val="26"/>
        </w:rPr>
        <w:t xml:space="preserve">thu hồi tài sản tham nhũng là một trong những biện pháp quan trọng trong công tác phòng, chống tham nhũng của toàn Đảng toàn dân Việt Nam. Đặc biệt </w:t>
      </w:r>
      <w:r w:rsidR="00D33069" w:rsidRPr="0071755A">
        <w:rPr>
          <w:rStyle w:val="Emphasis"/>
          <w:rFonts w:ascii="Times New Roman" w:hAnsi="Times New Roman" w:cs="Times New Roman"/>
          <w:i w:val="0"/>
          <w:sz w:val="26"/>
          <w:szCs w:val="26"/>
        </w:rPr>
        <w:t>kể từ khi</w:t>
      </w:r>
      <w:r w:rsidR="00F03022">
        <w:rPr>
          <w:rStyle w:val="Emphasis"/>
          <w:rFonts w:ascii="Times New Roman" w:hAnsi="Times New Roman" w:cs="Times New Roman"/>
          <w:i w:val="0"/>
          <w:sz w:val="26"/>
          <w:szCs w:val="26"/>
          <w:lang w:val="vi-VN"/>
        </w:rPr>
        <w:t xml:space="preserve"> </w:t>
      </w:r>
      <w:r w:rsidR="00D33069" w:rsidRPr="0071755A">
        <w:rPr>
          <w:rStyle w:val="Emphasis"/>
          <w:rFonts w:ascii="Times New Roman" w:hAnsi="Times New Roman" w:cs="Times New Roman"/>
          <w:i w:val="0"/>
          <w:sz w:val="26"/>
          <w:szCs w:val="26"/>
        </w:rPr>
        <w:t xml:space="preserve">Tổng Bí thư Nguyễn Phú Trọng được bầu giữ chức Chủ tịch nước với câu nói nổi tiếng “Cái lò đã nóng lên rồi thì củi tươi vào đây cũng phải cháy” </w:t>
      </w:r>
      <w:r w:rsidR="00A62163" w:rsidRPr="0071755A">
        <w:rPr>
          <w:rStyle w:val="Emphasis"/>
          <w:rFonts w:ascii="Times New Roman" w:hAnsi="Times New Roman" w:cs="Times New Roman"/>
          <w:i w:val="0"/>
          <w:sz w:val="26"/>
          <w:szCs w:val="26"/>
        </w:rPr>
        <w:t xml:space="preserve">thì </w:t>
      </w:r>
      <w:r w:rsidR="00D33069" w:rsidRPr="0071755A">
        <w:rPr>
          <w:rStyle w:val="Emphasis"/>
          <w:rFonts w:ascii="Times New Roman" w:hAnsi="Times New Roman" w:cs="Times New Roman"/>
          <w:i w:val="0"/>
          <w:sz w:val="26"/>
          <w:szCs w:val="26"/>
        </w:rPr>
        <w:t xml:space="preserve">hàng loạt đại án tham nhũng </w:t>
      </w:r>
      <w:r w:rsidR="00A62163" w:rsidRPr="0071755A">
        <w:rPr>
          <w:rStyle w:val="Emphasis"/>
          <w:rFonts w:ascii="Times New Roman" w:hAnsi="Times New Roman" w:cs="Times New Roman"/>
          <w:i w:val="0"/>
          <w:sz w:val="26"/>
          <w:szCs w:val="26"/>
        </w:rPr>
        <w:t>đã bị đưa ra ánh sáng</w:t>
      </w:r>
      <w:r w:rsidR="00D33069" w:rsidRPr="0071755A">
        <w:rPr>
          <w:rStyle w:val="Emphasis"/>
          <w:rFonts w:ascii="Times New Roman" w:hAnsi="Times New Roman" w:cs="Times New Roman"/>
          <w:i w:val="0"/>
          <w:sz w:val="26"/>
          <w:szCs w:val="26"/>
        </w:rPr>
        <w:t xml:space="preserve">, kéo theo </w:t>
      </w:r>
      <w:r w:rsidR="00DE5E3F" w:rsidRPr="0071755A">
        <w:rPr>
          <w:rStyle w:val="Emphasis"/>
          <w:rFonts w:ascii="Times New Roman" w:hAnsi="Times New Roman" w:cs="Times New Roman"/>
          <w:i w:val="0"/>
          <w:sz w:val="26"/>
          <w:szCs w:val="26"/>
        </w:rPr>
        <w:t xml:space="preserve">số tiền, tài sản được thu hồi lên đến hàng chục tỷ đồng. </w:t>
      </w:r>
    </w:p>
    <w:p w:rsidR="00F602AD" w:rsidRPr="0071755A" w:rsidRDefault="00A62163" w:rsidP="00B666F1">
      <w:pPr>
        <w:pStyle w:val="ListParagraph"/>
        <w:spacing w:line="360" w:lineRule="auto"/>
        <w:ind w:left="709"/>
        <w:rPr>
          <w:rStyle w:val="Emphasis"/>
          <w:rFonts w:ascii="Times New Roman" w:hAnsi="Times New Roman" w:cs="Times New Roman"/>
          <w:i w:val="0"/>
          <w:sz w:val="26"/>
          <w:szCs w:val="26"/>
        </w:rPr>
      </w:pPr>
      <w:r w:rsidRPr="0071755A">
        <w:rPr>
          <w:rStyle w:val="Emphasis"/>
          <w:rFonts w:ascii="Times New Roman" w:hAnsi="Times New Roman" w:cs="Times New Roman"/>
          <w:i w:val="0"/>
          <w:sz w:val="26"/>
          <w:szCs w:val="26"/>
        </w:rPr>
        <w:t>Theo Việ</w:t>
      </w:r>
      <w:r w:rsidR="00BE5660">
        <w:rPr>
          <w:rStyle w:val="Emphasis"/>
          <w:rFonts w:ascii="Times New Roman" w:hAnsi="Times New Roman" w:cs="Times New Roman"/>
          <w:i w:val="0"/>
          <w:sz w:val="26"/>
          <w:szCs w:val="26"/>
        </w:rPr>
        <w:t>n k</w:t>
      </w:r>
      <w:r w:rsidRPr="0071755A">
        <w:rPr>
          <w:rStyle w:val="Emphasis"/>
          <w:rFonts w:ascii="Times New Roman" w:hAnsi="Times New Roman" w:cs="Times New Roman"/>
          <w:i w:val="0"/>
          <w:sz w:val="26"/>
          <w:szCs w:val="26"/>
        </w:rPr>
        <w:t>iể</w:t>
      </w:r>
      <w:r w:rsidR="00585849" w:rsidRPr="0071755A">
        <w:rPr>
          <w:rStyle w:val="Emphasis"/>
          <w:rFonts w:ascii="Times New Roman" w:hAnsi="Times New Roman" w:cs="Times New Roman"/>
          <w:i w:val="0"/>
          <w:sz w:val="26"/>
          <w:szCs w:val="26"/>
        </w:rPr>
        <w:t>m sát nhân dân t</w:t>
      </w:r>
      <w:r w:rsidRPr="0071755A">
        <w:rPr>
          <w:rStyle w:val="Emphasis"/>
          <w:rFonts w:ascii="Times New Roman" w:hAnsi="Times New Roman" w:cs="Times New Roman"/>
          <w:i w:val="0"/>
          <w:sz w:val="26"/>
          <w:szCs w:val="26"/>
        </w:rPr>
        <w:t>ối cao, chỉ tính riêng các vụ án về tham nhũng, kinh tế, chức vụ thuộc diện Ban Chỉ đạo trung ương về phòng, chống tham nhũng theo dõi, chỉ đạo từ năm 2014 đến năm 2018, các đơn vị nghiệp vụ của Việ</w:t>
      </w:r>
      <w:r w:rsidR="00BE5660">
        <w:rPr>
          <w:rStyle w:val="Emphasis"/>
          <w:rFonts w:ascii="Times New Roman" w:hAnsi="Times New Roman" w:cs="Times New Roman"/>
          <w:i w:val="0"/>
          <w:sz w:val="26"/>
          <w:szCs w:val="26"/>
        </w:rPr>
        <w:t>n k</w:t>
      </w:r>
      <w:r w:rsidRPr="0071755A">
        <w:rPr>
          <w:rStyle w:val="Emphasis"/>
          <w:rFonts w:ascii="Times New Roman" w:hAnsi="Times New Roman" w:cs="Times New Roman"/>
          <w:i w:val="0"/>
          <w:sz w:val="26"/>
          <w:szCs w:val="26"/>
        </w:rPr>
        <w:t>iể</w:t>
      </w:r>
      <w:r w:rsidR="006446D5" w:rsidRPr="0071755A">
        <w:rPr>
          <w:rStyle w:val="Emphasis"/>
          <w:rFonts w:ascii="Times New Roman" w:hAnsi="Times New Roman" w:cs="Times New Roman"/>
          <w:i w:val="0"/>
          <w:sz w:val="26"/>
          <w:szCs w:val="26"/>
        </w:rPr>
        <w:t>m sát nhân dân t</w:t>
      </w:r>
      <w:r w:rsidRPr="0071755A">
        <w:rPr>
          <w:rStyle w:val="Emphasis"/>
          <w:rFonts w:ascii="Times New Roman" w:hAnsi="Times New Roman" w:cs="Times New Roman"/>
          <w:i w:val="0"/>
          <w:sz w:val="26"/>
          <w:szCs w:val="26"/>
        </w:rPr>
        <w:t>ối cao, Bộ Công an và các cơ quan liên quan kịp thời xác minh, áp dụng các biện pháp thu giữ, kê biên tài sản, phong tỏa tài khoản… nhằm thu hồi triệt để tài sản cho Nhà nước, các tổ chức kinh tế và cá nhân đã bị chiếm đoạt, thất thoát trong các vụ án. Theo đó, cơ quan chức năng đã thực hiện thu giữ, kê biên, phong tỏa lượng tài sản có trị giá trên 13.000 tỷ đồng. Điển hình với các vụ án của Hứa Thị Phấn và đồng phạm tại Ngân hàng thương mại cổ phần Đại</w:t>
      </w:r>
      <w:r w:rsidR="00FF3BFB" w:rsidRPr="0071755A">
        <w:rPr>
          <w:rStyle w:val="Emphasis"/>
          <w:rFonts w:ascii="Times New Roman" w:hAnsi="Times New Roman" w:cs="Times New Roman"/>
          <w:i w:val="0"/>
          <w:sz w:val="26"/>
          <w:szCs w:val="26"/>
        </w:rPr>
        <w:t xml:space="preserve"> Tín</w:t>
      </w:r>
      <w:r w:rsidRPr="0071755A">
        <w:rPr>
          <w:rStyle w:val="Emphasis"/>
          <w:rFonts w:ascii="Times New Roman" w:hAnsi="Times New Roman" w:cs="Times New Roman"/>
          <w:i w:val="0"/>
          <w:sz w:val="26"/>
          <w:szCs w:val="26"/>
        </w:rPr>
        <w:t xml:space="preserve"> với số tài sản kê biên và phong tỏa </w:t>
      </w:r>
      <w:r w:rsidR="00550E68" w:rsidRPr="0071755A">
        <w:rPr>
          <w:rStyle w:val="Emphasis"/>
          <w:rFonts w:ascii="Times New Roman" w:hAnsi="Times New Roman" w:cs="Times New Roman"/>
          <w:i w:val="0"/>
          <w:sz w:val="26"/>
          <w:szCs w:val="26"/>
        </w:rPr>
        <w:t xml:space="preserve">lên đến </w:t>
      </w:r>
      <w:r w:rsidRPr="0071755A">
        <w:rPr>
          <w:rStyle w:val="Emphasis"/>
          <w:rFonts w:ascii="Times New Roman" w:hAnsi="Times New Roman" w:cs="Times New Roman"/>
          <w:i w:val="0"/>
          <w:sz w:val="26"/>
          <w:szCs w:val="26"/>
        </w:rPr>
        <w:t xml:space="preserve">gần 200 bất động sản, hơn 24 triệu cổ phần, cổ phiếu các loại và hơn 30 tỷ đồng của nhóm cổ đông Phú Mỹ của bị cáo Hứa Thị Phấn và của nhóm nhà đầu tư Phương </w:t>
      </w:r>
      <w:r w:rsidRPr="0071755A">
        <w:rPr>
          <w:rStyle w:val="Emphasis"/>
          <w:rFonts w:ascii="Times New Roman" w:hAnsi="Times New Roman" w:cs="Times New Roman"/>
          <w:i w:val="0"/>
          <w:sz w:val="26"/>
          <w:szCs w:val="26"/>
        </w:rPr>
        <w:lastRenderedPageBreak/>
        <w:t xml:space="preserve">Trang. </w:t>
      </w:r>
      <w:r w:rsidR="00F602AD" w:rsidRPr="0071755A">
        <w:rPr>
          <w:rStyle w:val="Emphasis"/>
          <w:rFonts w:ascii="Times New Roman" w:hAnsi="Times New Roman" w:cs="Times New Roman"/>
          <w:i w:val="0"/>
          <w:sz w:val="26"/>
          <w:szCs w:val="26"/>
        </w:rPr>
        <w:t>T</w:t>
      </w:r>
      <w:r w:rsidR="00550E68" w:rsidRPr="0071755A">
        <w:rPr>
          <w:rStyle w:val="Emphasis"/>
          <w:rFonts w:ascii="Times New Roman" w:hAnsi="Times New Roman" w:cs="Times New Roman"/>
          <w:i w:val="0"/>
          <w:sz w:val="26"/>
          <w:szCs w:val="26"/>
        </w:rPr>
        <w:t xml:space="preserve">rong </w:t>
      </w:r>
      <w:r w:rsidRPr="0071755A">
        <w:rPr>
          <w:rStyle w:val="Emphasis"/>
          <w:rFonts w:ascii="Times New Roman" w:hAnsi="Times New Roman" w:cs="Times New Roman"/>
          <w:i w:val="0"/>
          <w:sz w:val="26"/>
          <w:szCs w:val="26"/>
        </w:rPr>
        <w:t>vụ án Phạm Công Danh và đồng phạm xảy ra tại Ngân hàng thương mại cổ phần Xây dựng Việt Nam, cơ quan chức năng đã thu hồi hơn 6.000 tỷ đồ</w:t>
      </w:r>
      <w:r w:rsidR="00550E68" w:rsidRPr="0071755A">
        <w:rPr>
          <w:rStyle w:val="Emphasis"/>
          <w:rFonts w:ascii="Times New Roman" w:hAnsi="Times New Roman" w:cs="Times New Roman"/>
          <w:i w:val="0"/>
          <w:sz w:val="26"/>
          <w:szCs w:val="26"/>
        </w:rPr>
        <w:t>ng</w:t>
      </w:r>
      <w:r w:rsidRPr="0071755A">
        <w:rPr>
          <w:rStyle w:val="Emphasis"/>
          <w:rFonts w:ascii="Times New Roman" w:hAnsi="Times New Roman" w:cs="Times New Roman"/>
          <w:i w:val="0"/>
          <w:sz w:val="26"/>
          <w:szCs w:val="26"/>
        </w:rPr>
        <w:t xml:space="preserve">. </w:t>
      </w:r>
      <w:r w:rsidR="00550E68" w:rsidRPr="0071755A">
        <w:rPr>
          <w:rStyle w:val="Emphasis"/>
          <w:rFonts w:ascii="Times New Roman" w:hAnsi="Times New Roman" w:cs="Times New Roman"/>
          <w:i w:val="0"/>
          <w:sz w:val="26"/>
          <w:szCs w:val="26"/>
        </w:rPr>
        <w:t>Hay t</w:t>
      </w:r>
      <w:r w:rsidRPr="0071755A">
        <w:rPr>
          <w:rStyle w:val="Emphasis"/>
          <w:rFonts w:ascii="Times New Roman" w:hAnsi="Times New Roman" w:cs="Times New Roman"/>
          <w:i w:val="0"/>
          <w:sz w:val="26"/>
          <w:szCs w:val="26"/>
        </w:rPr>
        <w:t>rong các vụ án liên quan đến Phan Văn Anh Vũ (tức Vũ “nhôm”), Viện Kiể</w:t>
      </w:r>
      <w:r w:rsidR="0060304B" w:rsidRPr="0071755A">
        <w:rPr>
          <w:rStyle w:val="Emphasis"/>
          <w:rFonts w:ascii="Times New Roman" w:hAnsi="Times New Roman" w:cs="Times New Roman"/>
          <w:i w:val="0"/>
          <w:sz w:val="26"/>
          <w:szCs w:val="26"/>
        </w:rPr>
        <w:t>m sát nhân dân t</w:t>
      </w:r>
      <w:r w:rsidRPr="0071755A">
        <w:rPr>
          <w:rStyle w:val="Emphasis"/>
          <w:rFonts w:ascii="Times New Roman" w:hAnsi="Times New Roman" w:cs="Times New Roman"/>
          <w:i w:val="0"/>
          <w:sz w:val="26"/>
          <w:szCs w:val="26"/>
        </w:rPr>
        <w:t>ối cao và Cơ quan điều tra Bộ Công an đã phong tỏa số tiền 250 tỉ đồng, kê biên 25 bất động sản của Phan Văn Anh Vũ tại Đà Nẵng và TP. Hồ Chí Minh được định giá ướ</w:t>
      </w:r>
      <w:r w:rsidR="00FF3BFB" w:rsidRPr="0071755A">
        <w:rPr>
          <w:rStyle w:val="Emphasis"/>
          <w:rFonts w:ascii="Times New Roman" w:hAnsi="Times New Roman" w:cs="Times New Roman"/>
          <w:i w:val="0"/>
          <w:sz w:val="26"/>
          <w:szCs w:val="26"/>
        </w:rPr>
        <w:t>c tính lên đến</w:t>
      </w:r>
      <w:r w:rsidRPr="0071755A">
        <w:rPr>
          <w:rStyle w:val="Emphasis"/>
          <w:rFonts w:ascii="Times New Roman" w:hAnsi="Times New Roman" w:cs="Times New Roman"/>
          <w:i w:val="0"/>
          <w:sz w:val="26"/>
          <w:szCs w:val="26"/>
        </w:rPr>
        <w:t xml:space="preserve"> 1.000 tỷ đồng</w:t>
      </w:r>
      <w:r w:rsidR="00F602AD" w:rsidRPr="0071755A">
        <w:rPr>
          <w:rStyle w:val="FootnoteReference"/>
          <w:rFonts w:ascii="Times New Roman" w:hAnsi="Times New Roman" w:cs="Times New Roman"/>
          <w:iCs/>
          <w:sz w:val="26"/>
          <w:szCs w:val="26"/>
        </w:rPr>
        <w:footnoteReference w:id="7"/>
      </w:r>
      <w:r w:rsidR="006D6A69" w:rsidRPr="0071755A">
        <w:rPr>
          <w:rStyle w:val="Emphasis"/>
          <w:rFonts w:ascii="Times New Roman" w:hAnsi="Times New Roman" w:cs="Times New Roman"/>
          <w:i w:val="0"/>
          <w:sz w:val="26"/>
          <w:szCs w:val="26"/>
        </w:rPr>
        <w:t>…</w:t>
      </w:r>
    </w:p>
    <w:p w:rsidR="00F602AD" w:rsidRPr="0071755A" w:rsidRDefault="00F602AD" w:rsidP="00B666F1">
      <w:pPr>
        <w:pStyle w:val="ListParagraph"/>
        <w:spacing w:line="360" w:lineRule="auto"/>
        <w:ind w:left="709"/>
        <w:rPr>
          <w:rFonts w:ascii="Times New Roman" w:eastAsia="Times New Roman" w:hAnsi="Times New Roman" w:cs="Times New Roman"/>
          <w:color w:val="080707"/>
          <w:sz w:val="26"/>
          <w:szCs w:val="26"/>
        </w:rPr>
      </w:pPr>
      <w:r w:rsidRPr="0071755A">
        <w:rPr>
          <w:rStyle w:val="Emphasis"/>
          <w:rFonts w:ascii="Times New Roman" w:hAnsi="Times New Roman" w:cs="Times New Roman"/>
          <w:i w:val="0"/>
          <w:sz w:val="26"/>
          <w:szCs w:val="26"/>
        </w:rPr>
        <w:t xml:space="preserve">Đồng thời </w:t>
      </w:r>
      <w:r w:rsidRPr="0071755A">
        <w:rPr>
          <w:rFonts w:ascii="Times New Roman" w:eastAsia="Times New Roman" w:hAnsi="Times New Roman" w:cs="Times New Roman"/>
          <w:color w:val="080707"/>
          <w:sz w:val="26"/>
          <w:szCs w:val="26"/>
        </w:rPr>
        <w:t xml:space="preserve">cũng theo Báo cáo về công tác thu hồi tài sản bị chiếm đoạt, thất thoát trong các vụ án hình sự về tham nhũng, kinh tế </w:t>
      </w:r>
      <w:r w:rsidR="009445CC" w:rsidRPr="0071755A">
        <w:rPr>
          <w:rFonts w:ascii="Times New Roman" w:eastAsia="Times New Roman" w:hAnsi="Times New Roman" w:cs="Times New Roman"/>
          <w:color w:val="080707"/>
          <w:sz w:val="26"/>
          <w:szCs w:val="26"/>
        </w:rPr>
        <w:t xml:space="preserve">trong </w:t>
      </w:r>
      <w:r w:rsidRPr="0071755A">
        <w:rPr>
          <w:rFonts w:ascii="Times New Roman" w:eastAsia="Times New Roman" w:hAnsi="Times New Roman" w:cs="Times New Roman"/>
          <w:color w:val="080707"/>
          <w:sz w:val="26"/>
          <w:szCs w:val="26"/>
        </w:rPr>
        <w:t xml:space="preserve">6 tháng </w:t>
      </w:r>
      <w:r w:rsidR="009445CC" w:rsidRPr="0071755A">
        <w:rPr>
          <w:rFonts w:ascii="Times New Roman" w:eastAsia="Times New Roman" w:hAnsi="Times New Roman" w:cs="Times New Roman"/>
          <w:color w:val="080707"/>
          <w:sz w:val="26"/>
          <w:szCs w:val="26"/>
        </w:rPr>
        <w:t>đầu năm 2020 của Bộ Tư pháp</w:t>
      </w:r>
      <w:r w:rsidRPr="0071755A">
        <w:rPr>
          <w:rFonts w:ascii="Times New Roman" w:eastAsia="Times New Roman" w:hAnsi="Times New Roman" w:cs="Times New Roman"/>
          <w:color w:val="080707"/>
          <w:sz w:val="26"/>
          <w:szCs w:val="26"/>
        </w:rPr>
        <w:t xml:space="preserve">, tổng số vụ việc về kinh tế, tham nhũng nói chung tính từ 01/10/2019 đến 31/3/2020 đã thi hành xong 1.679 việc với số tiền 7.746 tỷ 112 triệu đồng. Các vụ việc thuộc diện Ban Chỉ đạo Trung ương về phòng, chống tham nhũng theo dõi, chỉ đạo, tính đến hết ngày 31/3/2020, các cơ quan thi hành án dân sự địa phương đã tổ chức thi hành xong 15 vụ việc với số </w:t>
      </w:r>
      <w:r w:rsidR="00D82EC1" w:rsidRPr="0071755A">
        <w:rPr>
          <w:rFonts w:ascii="Times New Roman" w:eastAsia="Times New Roman" w:hAnsi="Times New Roman" w:cs="Times New Roman"/>
          <w:color w:val="080707"/>
          <w:sz w:val="26"/>
          <w:szCs w:val="26"/>
        </w:rPr>
        <w:t>tiền 16.996 tỷ 924 triệu đồng; T</w:t>
      </w:r>
      <w:r w:rsidRPr="0071755A">
        <w:rPr>
          <w:rFonts w:ascii="Times New Roman" w:eastAsia="Times New Roman" w:hAnsi="Times New Roman" w:cs="Times New Roman"/>
          <w:color w:val="080707"/>
          <w:sz w:val="26"/>
          <w:szCs w:val="26"/>
        </w:rPr>
        <w:t>rong số tiền đã thi hành xong thì số tiền án phí, tiền phạt, truy nộp sung công quỹ Nhà nướ</w:t>
      </w:r>
      <w:r w:rsidR="00235BB5" w:rsidRPr="0071755A">
        <w:rPr>
          <w:rFonts w:ascii="Times New Roman" w:eastAsia="Times New Roman" w:hAnsi="Times New Roman" w:cs="Times New Roman"/>
          <w:color w:val="080707"/>
          <w:sz w:val="26"/>
          <w:szCs w:val="26"/>
        </w:rPr>
        <w:t>c hơn 2.576 tỷ 679 triệu đồng; S</w:t>
      </w:r>
      <w:r w:rsidRPr="0071755A">
        <w:rPr>
          <w:rFonts w:ascii="Times New Roman" w:eastAsia="Times New Roman" w:hAnsi="Times New Roman" w:cs="Times New Roman"/>
          <w:color w:val="080707"/>
          <w:sz w:val="26"/>
          <w:szCs w:val="26"/>
        </w:rPr>
        <w:t>ố tiền bồi thường cho các tổ chức, doanh nghiệp Nhà nước hơn 13.449 tỷ 311 triệu đồng</w:t>
      </w:r>
      <w:r w:rsidRPr="0071755A">
        <w:rPr>
          <w:rStyle w:val="FootnoteReference"/>
          <w:rFonts w:ascii="Times New Roman" w:eastAsia="Times New Roman" w:hAnsi="Times New Roman" w:cs="Times New Roman"/>
          <w:color w:val="080707"/>
          <w:sz w:val="26"/>
          <w:szCs w:val="26"/>
        </w:rPr>
        <w:footnoteReference w:id="8"/>
      </w:r>
      <w:r w:rsidR="006D6A69" w:rsidRPr="0071755A">
        <w:rPr>
          <w:rFonts w:ascii="Times New Roman" w:eastAsia="Times New Roman" w:hAnsi="Times New Roman" w:cs="Times New Roman"/>
          <w:color w:val="080707"/>
          <w:sz w:val="26"/>
          <w:szCs w:val="26"/>
        </w:rPr>
        <w:t>.</w:t>
      </w:r>
    </w:p>
    <w:p w:rsidR="00E04E63" w:rsidRPr="0071755A" w:rsidRDefault="00E04E63" w:rsidP="00B666F1">
      <w:pPr>
        <w:pStyle w:val="ListParagraph"/>
        <w:numPr>
          <w:ilvl w:val="1"/>
          <w:numId w:val="1"/>
        </w:numPr>
        <w:spacing w:line="360" w:lineRule="auto"/>
        <w:rPr>
          <w:rStyle w:val="Emphasis"/>
          <w:rFonts w:ascii="Times New Roman" w:hAnsi="Times New Roman" w:cs="Times New Roman"/>
          <w:b/>
          <w:i w:val="0"/>
          <w:sz w:val="26"/>
          <w:szCs w:val="26"/>
        </w:rPr>
      </w:pPr>
      <w:r w:rsidRPr="0071755A">
        <w:rPr>
          <w:rStyle w:val="Emphasis"/>
          <w:rFonts w:ascii="Times New Roman" w:hAnsi="Times New Roman" w:cs="Times New Roman"/>
          <w:b/>
          <w:i w:val="0"/>
          <w:sz w:val="26"/>
          <w:szCs w:val="26"/>
        </w:rPr>
        <w:t>Hạn chế</w:t>
      </w:r>
    </w:p>
    <w:p w:rsidR="009F0FD8" w:rsidRPr="0071755A" w:rsidRDefault="000F1015" w:rsidP="00B666F1">
      <w:pPr>
        <w:spacing w:line="360" w:lineRule="auto"/>
        <w:rPr>
          <w:rStyle w:val="Emphasis"/>
          <w:rFonts w:ascii="Times New Roman" w:hAnsi="Times New Roman" w:cs="Times New Roman"/>
          <w:i w:val="0"/>
          <w:sz w:val="26"/>
          <w:szCs w:val="26"/>
        </w:rPr>
      </w:pPr>
      <w:r w:rsidRPr="0071755A">
        <w:rPr>
          <w:rStyle w:val="Emphasis"/>
          <w:rFonts w:ascii="Times New Roman" w:hAnsi="Times New Roman" w:cs="Times New Roman"/>
          <w:i w:val="0"/>
          <w:sz w:val="26"/>
          <w:szCs w:val="26"/>
        </w:rPr>
        <w:t>Bên cạnh nhữ</w:t>
      </w:r>
      <w:r w:rsidR="00D65E16" w:rsidRPr="0071755A">
        <w:rPr>
          <w:rStyle w:val="Emphasis"/>
          <w:rFonts w:ascii="Times New Roman" w:hAnsi="Times New Roman" w:cs="Times New Roman"/>
          <w:i w:val="0"/>
          <w:sz w:val="26"/>
          <w:szCs w:val="26"/>
        </w:rPr>
        <w:t>ng thành công</w:t>
      </w:r>
      <w:r w:rsidR="000478E2" w:rsidRPr="0071755A">
        <w:rPr>
          <w:rStyle w:val="Emphasis"/>
          <w:rFonts w:ascii="Times New Roman" w:hAnsi="Times New Roman" w:cs="Times New Roman"/>
          <w:i w:val="0"/>
          <w:sz w:val="26"/>
          <w:szCs w:val="26"/>
        </w:rPr>
        <w:t xml:space="preserve"> đã đạt được</w:t>
      </w:r>
      <w:r w:rsidR="009F0FD8" w:rsidRPr="0071755A">
        <w:rPr>
          <w:rStyle w:val="Emphasis"/>
          <w:rFonts w:ascii="Times New Roman" w:hAnsi="Times New Roman" w:cs="Times New Roman"/>
          <w:i w:val="0"/>
          <w:sz w:val="26"/>
          <w:szCs w:val="26"/>
        </w:rPr>
        <w:t xml:space="preserve"> thì vẫn </w:t>
      </w:r>
      <w:r w:rsidR="00594EE2" w:rsidRPr="0071755A">
        <w:rPr>
          <w:rStyle w:val="Emphasis"/>
          <w:rFonts w:ascii="Times New Roman" w:hAnsi="Times New Roman" w:cs="Times New Roman"/>
          <w:i w:val="0"/>
          <w:sz w:val="26"/>
          <w:szCs w:val="26"/>
        </w:rPr>
        <w:t>còn tồn tại</w:t>
      </w:r>
      <w:r w:rsidRPr="0071755A">
        <w:rPr>
          <w:rStyle w:val="Emphasis"/>
          <w:rFonts w:ascii="Times New Roman" w:hAnsi="Times New Roman" w:cs="Times New Roman"/>
          <w:i w:val="0"/>
          <w:sz w:val="26"/>
          <w:szCs w:val="26"/>
        </w:rPr>
        <w:t xml:space="preserve"> những khó khăn, bấ</w:t>
      </w:r>
      <w:r w:rsidR="002178B4" w:rsidRPr="0071755A">
        <w:rPr>
          <w:rStyle w:val="Emphasis"/>
          <w:rFonts w:ascii="Times New Roman" w:hAnsi="Times New Roman" w:cs="Times New Roman"/>
          <w:i w:val="0"/>
          <w:sz w:val="26"/>
          <w:szCs w:val="26"/>
        </w:rPr>
        <w:t xml:space="preserve">t </w:t>
      </w:r>
      <w:r w:rsidRPr="0071755A">
        <w:rPr>
          <w:rStyle w:val="Emphasis"/>
          <w:rFonts w:ascii="Times New Roman" w:hAnsi="Times New Roman" w:cs="Times New Roman"/>
          <w:i w:val="0"/>
          <w:sz w:val="26"/>
          <w:szCs w:val="26"/>
        </w:rPr>
        <w:t xml:space="preserve">cập </w:t>
      </w:r>
      <w:r w:rsidR="009F0FD8" w:rsidRPr="0071755A">
        <w:rPr>
          <w:rStyle w:val="Emphasis"/>
          <w:rFonts w:ascii="Times New Roman" w:hAnsi="Times New Roman" w:cs="Times New Roman"/>
          <w:i w:val="0"/>
          <w:sz w:val="26"/>
          <w:szCs w:val="26"/>
        </w:rPr>
        <w:t>trong công tác thu hồi tài sản tham nhũng tại Việt Nam:</w:t>
      </w:r>
    </w:p>
    <w:p w:rsidR="00083A1A" w:rsidRPr="0071755A" w:rsidRDefault="000F1015" w:rsidP="00B666F1">
      <w:pPr>
        <w:pStyle w:val="ListParagraph"/>
        <w:spacing w:line="360" w:lineRule="auto"/>
        <w:ind w:left="709"/>
        <w:rPr>
          <w:rFonts w:ascii="Times New Roman" w:hAnsi="Times New Roman" w:cs="Times New Roman"/>
          <w:iCs/>
          <w:sz w:val="26"/>
          <w:szCs w:val="26"/>
        </w:rPr>
      </w:pPr>
      <w:r w:rsidRPr="0071755A">
        <w:rPr>
          <w:rStyle w:val="Emphasis"/>
          <w:rFonts w:ascii="Times New Roman" w:hAnsi="Times New Roman" w:cs="Times New Roman"/>
          <w:sz w:val="26"/>
          <w:szCs w:val="26"/>
        </w:rPr>
        <w:t>Thứ nhất,</w:t>
      </w:r>
      <w:r w:rsidRPr="0071755A">
        <w:rPr>
          <w:rStyle w:val="Emphasis"/>
          <w:rFonts w:ascii="Times New Roman" w:hAnsi="Times New Roman" w:cs="Times New Roman"/>
          <w:i w:val="0"/>
          <w:sz w:val="26"/>
          <w:szCs w:val="26"/>
        </w:rPr>
        <w:t xml:space="preserve"> hiện nay các biện pháp phong toả</w:t>
      </w:r>
      <w:r w:rsidR="009A4EB7" w:rsidRPr="0071755A">
        <w:rPr>
          <w:rStyle w:val="Emphasis"/>
          <w:rFonts w:ascii="Times New Roman" w:hAnsi="Times New Roman" w:cs="Times New Roman"/>
          <w:i w:val="0"/>
          <w:sz w:val="26"/>
          <w:szCs w:val="26"/>
        </w:rPr>
        <w:t>,</w:t>
      </w:r>
      <w:r w:rsidRPr="0071755A">
        <w:rPr>
          <w:rStyle w:val="Emphasis"/>
          <w:rFonts w:ascii="Times New Roman" w:hAnsi="Times New Roman" w:cs="Times New Roman"/>
          <w:i w:val="0"/>
          <w:sz w:val="26"/>
          <w:szCs w:val="26"/>
        </w:rPr>
        <w:t xml:space="preserve"> kê biên tài sản tham nhũng chỉ </w:t>
      </w:r>
      <w:r w:rsidR="009A4EB7" w:rsidRPr="0071755A">
        <w:rPr>
          <w:rStyle w:val="Emphasis"/>
          <w:rFonts w:ascii="Times New Roman" w:hAnsi="Times New Roman" w:cs="Times New Roman"/>
          <w:i w:val="0"/>
          <w:sz w:val="26"/>
          <w:szCs w:val="26"/>
        </w:rPr>
        <w:t xml:space="preserve">được áp dụng </w:t>
      </w:r>
      <w:r w:rsidRPr="0071755A">
        <w:rPr>
          <w:rStyle w:val="Emphasis"/>
          <w:rFonts w:ascii="Times New Roman" w:hAnsi="Times New Roman" w:cs="Times New Roman"/>
          <w:i w:val="0"/>
          <w:sz w:val="26"/>
          <w:szCs w:val="26"/>
        </w:rPr>
        <w:t xml:space="preserve">sau khi </w:t>
      </w:r>
      <w:r w:rsidR="009A4EB7" w:rsidRPr="0071755A">
        <w:rPr>
          <w:rStyle w:val="Emphasis"/>
          <w:rFonts w:ascii="Times New Roman" w:hAnsi="Times New Roman" w:cs="Times New Roman"/>
          <w:i w:val="0"/>
          <w:sz w:val="26"/>
          <w:szCs w:val="26"/>
        </w:rPr>
        <w:t xml:space="preserve">đã </w:t>
      </w:r>
      <w:r w:rsidRPr="0071755A">
        <w:rPr>
          <w:rStyle w:val="Emphasis"/>
          <w:rFonts w:ascii="Times New Roman" w:hAnsi="Times New Roman" w:cs="Times New Roman"/>
          <w:i w:val="0"/>
          <w:sz w:val="26"/>
          <w:szCs w:val="26"/>
        </w:rPr>
        <w:t>có quyết định khởi tố vụ</w:t>
      </w:r>
      <w:r w:rsidR="00840689" w:rsidRPr="0071755A">
        <w:rPr>
          <w:rStyle w:val="Emphasis"/>
          <w:rFonts w:ascii="Times New Roman" w:hAnsi="Times New Roman" w:cs="Times New Roman"/>
          <w:i w:val="0"/>
          <w:sz w:val="26"/>
          <w:szCs w:val="26"/>
        </w:rPr>
        <w:t xml:space="preserve"> án, d</w:t>
      </w:r>
      <w:r w:rsidRPr="0071755A">
        <w:rPr>
          <w:rStyle w:val="Emphasis"/>
          <w:rFonts w:ascii="Times New Roman" w:hAnsi="Times New Roman" w:cs="Times New Roman"/>
          <w:i w:val="0"/>
          <w:sz w:val="26"/>
          <w:szCs w:val="26"/>
        </w:rPr>
        <w:t>ẫn đến việ</w:t>
      </w:r>
      <w:r w:rsidR="009A4EB7" w:rsidRPr="0071755A">
        <w:rPr>
          <w:rStyle w:val="Emphasis"/>
          <w:rFonts w:ascii="Times New Roman" w:hAnsi="Times New Roman" w:cs="Times New Roman"/>
          <w:i w:val="0"/>
          <w:sz w:val="26"/>
          <w:szCs w:val="26"/>
        </w:rPr>
        <w:t xml:space="preserve">c </w:t>
      </w:r>
      <w:r w:rsidRPr="0071755A">
        <w:rPr>
          <w:rStyle w:val="Emphasis"/>
          <w:rFonts w:ascii="Times New Roman" w:hAnsi="Times New Roman" w:cs="Times New Roman"/>
          <w:i w:val="0"/>
          <w:sz w:val="26"/>
          <w:szCs w:val="26"/>
        </w:rPr>
        <w:t>tội phạm tham nhũng có đủ thời gian để kịp tẩu tán, tiêu hủy tài sả</w:t>
      </w:r>
      <w:r w:rsidR="009A4EB7" w:rsidRPr="0071755A">
        <w:rPr>
          <w:rStyle w:val="Emphasis"/>
          <w:rFonts w:ascii="Times New Roman" w:hAnsi="Times New Roman" w:cs="Times New Roman"/>
          <w:i w:val="0"/>
          <w:sz w:val="26"/>
          <w:szCs w:val="26"/>
        </w:rPr>
        <w:t>n</w:t>
      </w:r>
      <w:r w:rsidR="0009208B" w:rsidRPr="0071755A">
        <w:rPr>
          <w:rStyle w:val="Emphasis"/>
          <w:rFonts w:ascii="Times New Roman" w:hAnsi="Times New Roman" w:cs="Times New Roman"/>
          <w:i w:val="0"/>
          <w:sz w:val="26"/>
          <w:szCs w:val="26"/>
        </w:rPr>
        <w:t>, hợ</w:t>
      </w:r>
      <w:r w:rsidR="00E13302" w:rsidRPr="0071755A">
        <w:rPr>
          <w:rStyle w:val="Emphasis"/>
          <w:rFonts w:ascii="Times New Roman" w:hAnsi="Times New Roman" w:cs="Times New Roman"/>
          <w:i w:val="0"/>
          <w:sz w:val="26"/>
          <w:szCs w:val="26"/>
        </w:rPr>
        <w:t>p pháp hóa tài sản</w:t>
      </w:r>
      <w:r w:rsidR="00D65E16" w:rsidRPr="0071755A">
        <w:rPr>
          <w:rStyle w:val="Emphasis"/>
          <w:rFonts w:ascii="Times New Roman" w:hAnsi="Times New Roman" w:cs="Times New Roman"/>
          <w:i w:val="0"/>
          <w:sz w:val="26"/>
          <w:szCs w:val="26"/>
        </w:rPr>
        <w:t>, kéo theo</w:t>
      </w:r>
      <w:r w:rsidR="004F26B0" w:rsidRPr="0071755A">
        <w:rPr>
          <w:rStyle w:val="Emphasis"/>
          <w:rFonts w:ascii="Times New Roman" w:hAnsi="Times New Roman" w:cs="Times New Roman"/>
          <w:i w:val="0"/>
          <w:sz w:val="26"/>
          <w:szCs w:val="26"/>
        </w:rPr>
        <w:t xml:space="preserve"> khó khăn</w:t>
      </w:r>
      <w:r w:rsidR="004F26B0" w:rsidRPr="0071755A">
        <w:rPr>
          <w:rFonts w:ascii="Times New Roman" w:hAnsi="Times New Roman" w:cs="Times New Roman"/>
          <w:color w:val="333333"/>
          <w:sz w:val="26"/>
          <w:szCs w:val="26"/>
          <w:shd w:val="clear" w:color="auto" w:fill="FFFFFF"/>
        </w:rPr>
        <w:t xml:space="preserve"> </w:t>
      </w:r>
      <w:r w:rsidRPr="0071755A">
        <w:rPr>
          <w:rStyle w:val="Emphasis"/>
          <w:rFonts w:ascii="Times New Roman" w:hAnsi="Times New Roman" w:cs="Times New Roman"/>
          <w:i w:val="0"/>
          <w:sz w:val="26"/>
          <w:szCs w:val="26"/>
        </w:rPr>
        <w:t xml:space="preserve">trong công tác điều tra, truy vết bằng chứng phạm tội. </w:t>
      </w:r>
      <w:r w:rsidR="009A4EB7" w:rsidRPr="0071755A">
        <w:rPr>
          <w:rStyle w:val="Emphasis"/>
          <w:rFonts w:ascii="Times New Roman" w:hAnsi="Times New Roman" w:cs="Times New Roman"/>
          <w:i w:val="0"/>
          <w:sz w:val="26"/>
          <w:szCs w:val="26"/>
        </w:rPr>
        <w:t>Đáng nói, các tài sả</w:t>
      </w:r>
      <w:r w:rsidR="00083A1A" w:rsidRPr="0071755A">
        <w:rPr>
          <w:rStyle w:val="Emphasis"/>
          <w:rFonts w:ascii="Times New Roman" w:hAnsi="Times New Roman" w:cs="Times New Roman"/>
          <w:i w:val="0"/>
          <w:sz w:val="26"/>
          <w:szCs w:val="26"/>
        </w:rPr>
        <w:t>n này</w:t>
      </w:r>
      <w:r w:rsidR="009A4EB7" w:rsidRPr="0071755A">
        <w:rPr>
          <w:rStyle w:val="Emphasis"/>
          <w:rFonts w:ascii="Times New Roman" w:hAnsi="Times New Roman" w:cs="Times New Roman"/>
          <w:i w:val="0"/>
          <w:sz w:val="26"/>
          <w:szCs w:val="26"/>
        </w:rPr>
        <w:t xml:space="preserve"> đa số được đưa ra nước ngoài</w:t>
      </w:r>
      <w:r w:rsidR="00C52C7B" w:rsidRPr="0071755A">
        <w:rPr>
          <w:rStyle w:val="Emphasis"/>
          <w:rFonts w:ascii="Times New Roman" w:hAnsi="Times New Roman" w:cs="Times New Roman"/>
          <w:i w:val="0"/>
          <w:sz w:val="26"/>
          <w:szCs w:val="26"/>
        </w:rPr>
        <w:t xml:space="preserve"> rất thuận lợi dựa trên bối cảnh toàn cầ</w:t>
      </w:r>
      <w:r w:rsidR="00E13302" w:rsidRPr="0071755A">
        <w:rPr>
          <w:rStyle w:val="Emphasis"/>
          <w:rFonts w:ascii="Times New Roman" w:hAnsi="Times New Roman" w:cs="Times New Roman"/>
          <w:i w:val="0"/>
          <w:sz w:val="26"/>
          <w:szCs w:val="26"/>
        </w:rPr>
        <w:t xml:space="preserve">u hóa, </w:t>
      </w:r>
      <w:r w:rsidR="00C52C7B" w:rsidRPr="0071755A">
        <w:rPr>
          <w:rStyle w:val="Emphasis"/>
          <w:rFonts w:ascii="Times New Roman" w:hAnsi="Times New Roman" w:cs="Times New Roman"/>
          <w:i w:val="0"/>
          <w:sz w:val="26"/>
          <w:szCs w:val="26"/>
        </w:rPr>
        <w:t xml:space="preserve">hội nhập quốc tế </w:t>
      </w:r>
      <w:r w:rsidR="00C52C7B" w:rsidRPr="0071755A">
        <w:rPr>
          <w:rStyle w:val="Emphasis"/>
          <w:rFonts w:ascii="Times New Roman" w:hAnsi="Times New Roman" w:cs="Times New Roman"/>
          <w:i w:val="0"/>
          <w:sz w:val="26"/>
          <w:szCs w:val="26"/>
        </w:rPr>
        <w:lastRenderedPageBreak/>
        <w:t xml:space="preserve">và khu vực. </w:t>
      </w:r>
      <w:r w:rsidR="00083A1A" w:rsidRPr="0071755A">
        <w:rPr>
          <w:rStyle w:val="Emphasis"/>
          <w:rFonts w:ascii="Times New Roman" w:hAnsi="Times New Roman" w:cs="Times New Roman"/>
          <w:i w:val="0"/>
          <w:sz w:val="26"/>
          <w:szCs w:val="26"/>
        </w:rPr>
        <w:t>V</w:t>
      </w:r>
      <w:r w:rsidR="00C52C7B" w:rsidRPr="0071755A">
        <w:rPr>
          <w:rStyle w:val="Emphasis"/>
          <w:rFonts w:ascii="Times New Roman" w:hAnsi="Times New Roman" w:cs="Times New Roman"/>
          <w:i w:val="0"/>
          <w:sz w:val="26"/>
          <w:szCs w:val="26"/>
        </w:rPr>
        <w:t>ới thủ đoạn rấ</w:t>
      </w:r>
      <w:r w:rsidR="00E13302" w:rsidRPr="0071755A">
        <w:rPr>
          <w:rStyle w:val="Emphasis"/>
          <w:rFonts w:ascii="Times New Roman" w:hAnsi="Times New Roman" w:cs="Times New Roman"/>
          <w:i w:val="0"/>
          <w:sz w:val="26"/>
          <w:szCs w:val="26"/>
        </w:rPr>
        <w:t>t tinh vi, tội</w:t>
      </w:r>
      <w:r w:rsidR="00C52C7B" w:rsidRPr="0071755A">
        <w:rPr>
          <w:rStyle w:val="Emphasis"/>
          <w:rFonts w:ascii="Times New Roman" w:hAnsi="Times New Roman" w:cs="Times New Roman"/>
          <w:i w:val="0"/>
          <w:sz w:val="26"/>
          <w:szCs w:val="26"/>
        </w:rPr>
        <w:t xml:space="preserve"> phạm tham nhũng tại Việt Nam còn có sự liên kết, móc nối với các đối tượng nước ngoài. </w:t>
      </w:r>
      <w:r w:rsidR="00C52C7B" w:rsidRPr="0071755A">
        <w:rPr>
          <w:rFonts w:ascii="Times New Roman" w:hAnsi="Times New Roman" w:cs="Times New Roman"/>
          <w:color w:val="000000"/>
          <w:sz w:val="26"/>
          <w:szCs w:val="26"/>
          <w:shd w:val="clear" w:color="auto" w:fill="FFFFFF"/>
        </w:rPr>
        <w:t xml:space="preserve">Hành vi móc nối, liến kết với nhau giữa các đối tượng có thể xảy ra trực tiếp trong quá trình đàm phán, thực hiện dự án hoặc thông qua trung gian. Trong mọi trường hợp, động cơ vụ lợi thường đến từ hai phía, cả đối tượng trong nước và đối tượng người nước ngoài. Các đối tượng thường chủ động tính toán trước hành vi tham nhũng. Có nhiều biểu hiện của việc móc nối như: </w:t>
      </w:r>
      <w:r w:rsidR="00083A1A" w:rsidRPr="0071755A">
        <w:rPr>
          <w:rFonts w:ascii="Times New Roman" w:hAnsi="Times New Roman" w:cs="Times New Roman"/>
          <w:color w:val="000000"/>
          <w:sz w:val="26"/>
          <w:szCs w:val="26"/>
          <w:shd w:val="clear" w:color="auto" w:fill="FFFFFF"/>
        </w:rPr>
        <w:t>N</w:t>
      </w:r>
      <w:r w:rsidR="00C52C7B" w:rsidRPr="0071755A">
        <w:rPr>
          <w:rFonts w:ascii="Times New Roman" w:hAnsi="Times New Roman" w:cs="Times New Roman"/>
          <w:color w:val="000000"/>
          <w:sz w:val="26"/>
          <w:szCs w:val="26"/>
          <w:shd w:val="clear" w:color="auto" w:fill="FFFFFF"/>
        </w:rPr>
        <w:t>âng giá trị hợp đồ</w:t>
      </w:r>
      <w:r w:rsidR="00083A1A" w:rsidRPr="0071755A">
        <w:rPr>
          <w:rFonts w:ascii="Times New Roman" w:hAnsi="Times New Roman" w:cs="Times New Roman"/>
          <w:color w:val="000000"/>
          <w:sz w:val="26"/>
          <w:szCs w:val="26"/>
          <w:shd w:val="clear" w:color="auto" w:fill="FFFFFF"/>
        </w:rPr>
        <w:t>ng</w:t>
      </w:r>
      <w:r w:rsidR="00C52C7B" w:rsidRPr="0071755A">
        <w:rPr>
          <w:rFonts w:ascii="Times New Roman" w:hAnsi="Times New Roman" w:cs="Times New Roman"/>
          <w:color w:val="000000"/>
          <w:sz w:val="26"/>
          <w:szCs w:val="26"/>
          <w:shd w:val="clear" w:color="auto" w:fill="FFFFFF"/>
        </w:rPr>
        <w:t xml:space="preserve">, nâng giá trị nguyên vật liệu để </w:t>
      </w:r>
      <w:r w:rsidR="00E73171" w:rsidRPr="0071755A">
        <w:rPr>
          <w:rFonts w:ascii="Times New Roman" w:hAnsi="Times New Roman" w:cs="Times New Roman"/>
          <w:color w:val="000000"/>
          <w:sz w:val="26"/>
          <w:szCs w:val="26"/>
          <w:shd w:val="clear" w:color="auto" w:fill="FFFFFF"/>
        </w:rPr>
        <w:t xml:space="preserve">chia nhau </w:t>
      </w:r>
      <w:r w:rsidR="00C52C7B" w:rsidRPr="0071755A">
        <w:rPr>
          <w:rFonts w:ascii="Times New Roman" w:hAnsi="Times New Roman" w:cs="Times New Roman"/>
          <w:color w:val="000000"/>
          <w:sz w:val="26"/>
          <w:szCs w:val="26"/>
          <w:shd w:val="clear" w:color="auto" w:fill="FFFFFF"/>
        </w:rPr>
        <w:t xml:space="preserve">hưởng </w:t>
      </w:r>
      <w:r w:rsidR="00E73171" w:rsidRPr="0071755A">
        <w:rPr>
          <w:rFonts w:ascii="Times New Roman" w:hAnsi="Times New Roman" w:cs="Times New Roman"/>
          <w:color w:val="000000"/>
          <w:sz w:val="26"/>
          <w:szCs w:val="26"/>
          <w:shd w:val="clear" w:color="auto" w:fill="FFFFFF"/>
        </w:rPr>
        <w:t xml:space="preserve">phần </w:t>
      </w:r>
      <w:r w:rsidR="00C52C7B" w:rsidRPr="0071755A">
        <w:rPr>
          <w:rFonts w:ascii="Times New Roman" w:hAnsi="Times New Roman" w:cs="Times New Roman"/>
          <w:color w:val="000000"/>
          <w:sz w:val="26"/>
          <w:szCs w:val="26"/>
          <w:shd w:val="clear" w:color="auto" w:fill="FFFFFF"/>
        </w:rPr>
        <w:t>chênh lệch. Nhiều lãnh đạo doanh nghiệp lợi dụng việc đầu tư, đổi mới máy móc thiết bị đã câu kết với phía nước ngoài nhập về những máy móc, thiết bị đã cũ kĩ, lạc hậu nhưng vẫn được tính với giá mới hoặc giá mua thường đắt hơn rất nhiều so với thực t</w:t>
      </w:r>
      <w:r w:rsidR="009343F2" w:rsidRPr="0071755A">
        <w:rPr>
          <w:rFonts w:ascii="Times New Roman" w:hAnsi="Times New Roman" w:cs="Times New Roman"/>
          <w:color w:val="000000"/>
          <w:sz w:val="26"/>
          <w:szCs w:val="26"/>
          <w:shd w:val="clear" w:color="auto" w:fill="FFFFFF"/>
        </w:rPr>
        <w:t>ế. Đ</w:t>
      </w:r>
      <w:r w:rsidR="00C52C7B" w:rsidRPr="0071755A">
        <w:rPr>
          <w:rFonts w:ascii="Times New Roman" w:hAnsi="Times New Roman" w:cs="Times New Roman"/>
          <w:color w:val="000000"/>
          <w:sz w:val="26"/>
          <w:szCs w:val="26"/>
          <w:shd w:val="clear" w:color="auto" w:fill="FFFFFF"/>
        </w:rPr>
        <w:t xml:space="preserve">iển hình là vụ việc </w:t>
      </w:r>
      <w:r w:rsidR="00C52C7B" w:rsidRPr="0071755A">
        <w:rPr>
          <w:rFonts w:ascii="Times New Roman" w:hAnsi="Times New Roman" w:cs="Times New Roman"/>
          <w:i/>
          <w:color w:val="000000"/>
          <w:sz w:val="26"/>
          <w:szCs w:val="26"/>
          <w:shd w:val="clear" w:color="auto" w:fill="FFFFFF"/>
        </w:rPr>
        <w:t>Nâng giá thiết bị y tế tại bệnh viện Bạch Mai</w:t>
      </w:r>
      <w:r w:rsidR="00C52C7B" w:rsidRPr="0071755A">
        <w:rPr>
          <w:rFonts w:ascii="Times New Roman" w:hAnsi="Times New Roman" w:cs="Times New Roman"/>
          <w:color w:val="000000"/>
          <w:sz w:val="26"/>
          <w:szCs w:val="26"/>
          <w:shd w:val="clear" w:color="auto" w:fill="FFFFFF"/>
        </w:rPr>
        <w:t xml:space="preserve"> </w:t>
      </w:r>
      <w:r w:rsidR="0009208B" w:rsidRPr="0071755A">
        <w:rPr>
          <w:rFonts w:ascii="Times New Roman" w:hAnsi="Times New Roman" w:cs="Times New Roman"/>
          <w:color w:val="000000"/>
          <w:sz w:val="26"/>
          <w:szCs w:val="26"/>
          <w:shd w:val="clear" w:color="auto" w:fill="FFFFFF"/>
        </w:rPr>
        <w:t xml:space="preserve">xảy ra </w:t>
      </w:r>
      <w:r w:rsidR="000C19F2" w:rsidRPr="0071755A">
        <w:rPr>
          <w:rFonts w:ascii="Times New Roman" w:hAnsi="Times New Roman" w:cs="Times New Roman"/>
          <w:color w:val="000000"/>
          <w:sz w:val="26"/>
          <w:szCs w:val="26"/>
          <w:shd w:val="clear" w:color="auto" w:fill="FFFFFF"/>
        </w:rPr>
        <w:t xml:space="preserve">vào </w:t>
      </w:r>
      <w:r w:rsidR="0009208B" w:rsidRPr="0071755A">
        <w:rPr>
          <w:rFonts w:ascii="Times New Roman" w:hAnsi="Times New Roman" w:cs="Times New Roman"/>
          <w:color w:val="000000"/>
          <w:sz w:val="26"/>
          <w:szCs w:val="26"/>
          <w:shd w:val="clear" w:color="auto" w:fill="FFFFFF"/>
        </w:rPr>
        <w:t xml:space="preserve">tháng </w:t>
      </w:r>
      <w:r w:rsidR="006C3C24">
        <w:rPr>
          <w:rFonts w:ascii="Times New Roman" w:hAnsi="Times New Roman" w:cs="Times New Roman"/>
          <w:color w:val="000000"/>
          <w:sz w:val="26"/>
          <w:szCs w:val="26"/>
          <w:shd w:val="clear" w:color="auto" w:fill="FFFFFF"/>
          <w:lang w:val="vi-VN"/>
        </w:rPr>
        <w:t>0</w:t>
      </w:r>
      <w:r w:rsidR="0009208B" w:rsidRPr="0071755A">
        <w:rPr>
          <w:rFonts w:ascii="Times New Roman" w:hAnsi="Times New Roman" w:cs="Times New Roman"/>
          <w:color w:val="000000"/>
          <w:sz w:val="26"/>
          <w:szCs w:val="26"/>
          <w:shd w:val="clear" w:color="auto" w:fill="FFFFFF"/>
        </w:rPr>
        <w:t>9/2020</w:t>
      </w:r>
      <w:r w:rsidR="000C19F2" w:rsidRPr="0071755A">
        <w:rPr>
          <w:rFonts w:ascii="Times New Roman" w:hAnsi="Times New Roman" w:cs="Times New Roman"/>
          <w:color w:val="000000"/>
          <w:sz w:val="26"/>
          <w:szCs w:val="26"/>
          <w:shd w:val="clear" w:color="auto" w:fill="FFFFFF"/>
        </w:rPr>
        <w:t xml:space="preserve"> </w:t>
      </w:r>
      <w:r w:rsidR="00C52C7B" w:rsidRPr="0071755A">
        <w:rPr>
          <w:rFonts w:ascii="Times New Roman" w:hAnsi="Times New Roman" w:cs="Times New Roman"/>
          <w:color w:val="000000"/>
          <w:sz w:val="26"/>
          <w:szCs w:val="26"/>
          <w:shd w:val="clear" w:color="auto" w:fill="FFFFFF"/>
        </w:rPr>
        <w:t>giữ</w:t>
      </w:r>
      <w:r w:rsidR="00332633" w:rsidRPr="0071755A">
        <w:rPr>
          <w:rFonts w:ascii="Times New Roman" w:hAnsi="Times New Roman" w:cs="Times New Roman"/>
          <w:color w:val="000000"/>
          <w:sz w:val="26"/>
          <w:szCs w:val="26"/>
          <w:shd w:val="clear" w:color="auto" w:fill="FFFFFF"/>
        </w:rPr>
        <w:t>a một số</w:t>
      </w:r>
      <w:r w:rsidR="00C52C7B" w:rsidRPr="0071755A">
        <w:rPr>
          <w:rFonts w:ascii="Times New Roman" w:hAnsi="Times New Roman" w:cs="Times New Roman"/>
          <w:color w:val="000000"/>
          <w:sz w:val="26"/>
          <w:szCs w:val="26"/>
          <w:shd w:val="clear" w:color="auto" w:fill="FFFFFF"/>
        </w:rPr>
        <w:t xml:space="preserve"> lãnh đạo, cán bộ của bệ</w:t>
      </w:r>
      <w:r w:rsidR="00332633" w:rsidRPr="0071755A">
        <w:rPr>
          <w:rFonts w:ascii="Times New Roman" w:hAnsi="Times New Roman" w:cs="Times New Roman"/>
          <w:color w:val="000000"/>
          <w:sz w:val="26"/>
          <w:szCs w:val="26"/>
          <w:shd w:val="clear" w:color="auto" w:fill="FFFFFF"/>
        </w:rPr>
        <w:t>nh việ</w:t>
      </w:r>
      <w:r w:rsidR="00C52C7B" w:rsidRPr="0071755A">
        <w:rPr>
          <w:rFonts w:ascii="Times New Roman" w:hAnsi="Times New Roman" w:cs="Times New Roman"/>
          <w:color w:val="000000"/>
          <w:sz w:val="26"/>
          <w:szCs w:val="26"/>
          <w:shd w:val="clear" w:color="auto" w:fill="FFFFFF"/>
        </w:rPr>
        <w:t>n với một số cá nhân ở Công ty cổ phần công nghệ y tế BMS (Công ty BMS) và Công ty cổ phần thẩm định giá và dịch vụ tài chính Hà Nội (Công ty VFS)</w:t>
      </w:r>
      <w:r w:rsidR="009343F2" w:rsidRPr="0071755A">
        <w:rPr>
          <w:rFonts w:ascii="Times New Roman" w:hAnsi="Times New Roman" w:cs="Times New Roman"/>
          <w:color w:val="000000"/>
          <w:sz w:val="26"/>
          <w:szCs w:val="26"/>
          <w:shd w:val="clear" w:color="auto" w:fill="FFFFFF"/>
        </w:rPr>
        <w:t xml:space="preserve">, số tiền mà các đối tượng cấu kết với nhau để trục lợi lên đến trên 10 tỷ đồng trong giai đoạn 2017-2019. </w:t>
      </w:r>
      <w:r w:rsidR="004B4FAF" w:rsidRPr="0071755A">
        <w:rPr>
          <w:rFonts w:ascii="Times New Roman" w:hAnsi="Times New Roman" w:cs="Times New Roman"/>
          <w:color w:val="000000"/>
          <w:sz w:val="26"/>
          <w:szCs w:val="26"/>
          <w:shd w:val="clear" w:color="auto" w:fill="FFFFFF"/>
        </w:rPr>
        <w:t>Đó còn là sự c</w:t>
      </w:r>
      <w:r w:rsidR="00083A1A" w:rsidRPr="0071755A">
        <w:rPr>
          <w:rFonts w:ascii="Times New Roman" w:hAnsi="Times New Roman" w:cs="Times New Roman"/>
          <w:color w:val="000000"/>
          <w:sz w:val="26"/>
          <w:szCs w:val="26"/>
          <w:shd w:val="clear" w:color="auto" w:fill="FFFFFF"/>
        </w:rPr>
        <w:t>âu kết giữa doanh nghiệp có vốn đầu tư nước ngoài với một số quan chức chính quyền. Ở Việt Nam không ít doanh nghiệp có vốn đầu tư nước ngoài đã tồn tại và phát triển nhờ dựa vào các mối quan hệ với chính quyền, sẵn sàng chi tiền đút lót để đạt được hiệu quả kinh doanh</w:t>
      </w:r>
      <w:r w:rsidR="00E25A94" w:rsidRPr="0071755A">
        <w:rPr>
          <w:rStyle w:val="FootnoteReference"/>
          <w:rFonts w:ascii="Times New Roman" w:hAnsi="Times New Roman" w:cs="Times New Roman"/>
          <w:color w:val="000000"/>
          <w:sz w:val="26"/>
          <w:szCs w:val="26"/>
          <w:shd w:val="clear" w:color="auto" w:fill="FFFFFF"/>
        </w:rPr>
        <w:footnoteReference w:id="9"/>
      </w:r>
      <w:r w:rsidR="00083A1A" w:rsidRPr="0071755A">
        <w:rPr>
          <w:rFonts w:ascii="Times New Roman" w:hAnsi="Times New Roman" w:cs="Times New Roman"/>
          <w:color w:val="000000"/>
          <w:sz w:val="26"/>
          <w:szCs w:val="26"/>
          <w:shd w:val="clear" w:color="auto" w:fill="FFFFFF"/>
        </w:rPr>
        <w:t xml:space="preserve">. </w:t>
      </w:r>
    </w:p>
    <w:p w:rsidR="009D7EB8" w:rsidRPr="0071755A" w:rsidRDefault="009A4EB7" w:rsidP="00B666F1">
      <w:pPr>
        <w:pStyle w:val="ListParagraph"/>
        <w:spacing w:line="360" w:lineRule="auto"/>
        <w:ind w:left="709"/>
        <w:rPr>
          <w:rFonts w:ascii="Times New Roman" w:hAnsi="Times New Roman" w:cs="Times New Roman"/>
          <w:color w:val="111111"/>
          <w:sz w:val="26"/>
          <w:szCs w:val="26"/>
          <w:shd w:val="clear" w:color="auto" w:fill="FFFFFF"/>
        </w:rPr>
      </w:pPr>
      <w:r w:rsidRPr="0071755A">
        <w:rPr>
          <w:rStyle w:val="Emphasis"/>
          <w:rFonts w:ascii="Times New Roman" w:hAnsi="Times New Roman" w:cs="Times New Roman"/>
          <w:sz w:val="26"/>
          <w:szCs w:val="26"/>
        </w:rPr>
        <w:t xml:space="preserve">Thứ hai, </w:t>
      </w:r>
      <w:r w:rsidRPr="0071755A">
        <w:rPr>
          <w:rStyle w:val="Emphasis"/>
          <w:rFonts w:ascii="Times New Roman" w:hAnsi="Times New Roman" w:cs="Times New Roman"/>
          <w:i w:val="0"/>
          <w:sz w:val="26"/>
          <w:szCs w:val="26"/>
        </w:rPr>
        <w:t>tài sản tham nhũng thu hồi được thấp hơn rất nhiều so với tài sản bị chiếm đoạt, thất thoát. Theo Báo cáo của Phó tổng thanh tra Chính phủ Trần Ngọc Liêm tại Phiên họp toàn thể của Ủy ban thường vụ Quốc hội ngày 4/9/2019</w:t>
      </w:r>
      <w:r w:rsidR="000C3AF7" w:rsidRPr="0071755A">
        <w:rPr>
          <w:rStyle w:val="Emphasis"/>
          <w:rFonts w:ascii="Times New Roman" w:hAnsi="Times New Roman" w:cs="Times New Roman"/>
          <w:i w:val="0"/>
          <w:sz w:val="26"/>
          <w:szCs w:val="26"/>
        </w:rPr>
        <w:t>:</w:t>
      </w:r>
      <w:r w:rsidRPr="0071755A">
        <w:rPr>
          <w:rStyle w:val="Emphasis"/>
          <w:rFonts w:ascii="Times New Roman" w:hAnsi="Times New Roman" w:cs="Times New Roman"/>
          <w:i w:val="0"/>
          <w:sz w:val="26"/>
          <w:szCs w:val="26"/>
        </w:rPr>
        <w:t xml:space="preserve"> </w:t>
      </w:r>
      <w:r w:rsidR="000C3AF7" w:rsidRPr="0071755A">
        <w:rPr>
          <w:rFonts w:ascii="Times New Roman" w:hAnsi="Times New Roman" w:cs="Times New Roman"/>
          <w:color w:val="111111"/>
          <w:sz w:val="26"/>
          <w:szCs w:val="26"/>
          <w:shd w:val="clear" w:color="auto" w:fill="FFFFFF"/>
        </w:rPr>
        <w:t>T</w:t>
      </w:r>
      <w:r w:rsidRPr="0071755A">
        <w:rPr>
          <w:rFonts w:ascii="Times New Roman" w:hAnsi="Times New Roman" w:cs="Times New Roman"/>
          <w:color w:val="111111"/>
          <w:sz w:val="26"/>
          <w:szCs w:val="26"/>
          <w:shd w:val="clear" w:color="auto" w:fill="FFFFFF"/>
        </w:rPr>
        <w:t>ỷ lệ thu hồi tài sản tham nhũng còn thấp hơn nhiều giá trị tài sản bị chiếm đoạ</w:t>
      </w:r>
      <w:r w:rsidR="00806D19" w:rsidRPr="0071755A">
        <w:rPr>
          <w:rFonts w:ascii="Times New Roman" w:hAnsi="Times New Roman" w:cs="Times New Roman"/>
          <w:color w:val="111111"/>
          <w:sz w:val="26"/>
          <w:szCs w:val="26"/>
          <w:shd w:val="clear" w:color="auto" w:fill="FFFFFF"/>
        </w:rPr>
        <w:t>t</w:t>
      </w:r>
      <w:r w:rsidRPr="0071755A">
        <w:rPr>
          <w:rFonts w:ascii="Times New Roman" w:hAnsi="Times New Roman" w:cs="Times New Roman"/>
          <w:color w:val="111111"/>
          <w:sz w:val="26"/>
          <w:szCs w:val="26"/>
          <w:shd w:val="clear" w:color="auto" w:fill="FFFFFF"/>
        </w:rPr>
        <w:t xml:space="preserve">. Việc thu hồi tài sản khi thi hành án đạt còn ít, trong 37 vụ án thuộc diện theo dõi của Ban Chỉ đạo T.Ư về PCTN, đến hết tháng </w:t>
      </w:r>
      <w:r w:rsidR="00A2199B">
        <w:rPr>
          <w:rFonts w:ascii="Times New Roman" w:hAnsi="Times New Roman" w:cs="Times New Roman"/>
          <w:color w:val="111111"/>
          <w:sz w:val="26"/>
          <w:szCs w:val="26"/>
          <w:shd w:val="clear" w:color="auto" w:fill="FFFFFF"/>
          <w:lang w:val="vi-VN"/>
        </w:rPr>
        <w:t>0</w:t>
      </w:r>
      <w:r w:rsidR="00A2199B">
        <w:rPr>
          <w:rFonts w:ascii="Times New Roman" w:hAnsi="Times New Roman" w:cs="Times New Roman"/>
          <w:color w:val="111111"/>
          <w:sz w:val="26"/>
          <w:szCs w:val="26"/>
          <w:shd w:val="clear" w:color="auto" w:fill="FFFFFF"/>
        </w:rPr>
        <w:t>6/</w:t>
      </w:r>
      <w:r w:rsidRPr="0071755A">
        <w:rPr>
          <w:rFonts w:ascii="Times New Roman" w:hAnsi="Times New Roman" w:cs="Times New Roman"/>
          <w:color w:val="111111"/>
          <w:sz w:val="26"/>
          <w:szCs w:val="26"/>
          <w:shd w:val="clear" w:color="auto" w:fill="FFFFFF"/>
        </w:rPr>
        <w:t>2019, mới thi hành xong 9.454 tỉ đồng trong tổng số 68.856 tỉ đồng, chỉ đạt tỷ lệ 13,73%.</w:t>
      </w:r>
      <w:r w:rsidR="00E25A94" w:rsidRPr="0071755A">
        <w:rPr>
          <w:rFonts w:ascii="Times New Roman" w:hAnsi="Times New Roman" w:cs="Times New Roman"/>
          <w:color w:val="111111"/>
          <w:sz w:val="26"/>
          <w:szCs w:val="26"/>
          <w:shd w:val="clear" w:color="auto" w:fill="FFFFFF"/>
        </w:rPr>
        <w:t xml:space="preserve"> Con số thu hồi thấp hơn rất nhiều so với số tài sản Nhà </w:t>
      </w:r>
      <w:r w:rsidR="00E25A94" w:rsidRPr="0071755A">
        <w:rPr>
          <w:rFonts w:ascii="Times New Roman" w:hAnsi="Times New Roman" w:cs="Times New Roman"/>
          <w:color w:val="111111"/>
          <w:sz w:val="26"/>
          <w:szCs w:val="26"/>
          <w:shd w:val="clear" w:color="auto" w:fill="FFFFFF"/>
        </w:rPr>
        <w:lastRenderedPageBreak/>
        <w:t>nước, bên thứ ba bị thất thoát cho thấ</w:t>
      </w:r>
      <w:r w:rsidR="00FF4B35" w:rsidRPr="0071755A">
        <w:rPr>
          <w:rFonts w:ascii="Times New Roman" w:hAnsi="Times New Roman" w:cs="Times New Roman"/>
          <w:color w:val="111111"/>
          <w:sz w:val="26"/>
          <w:szCs w:val="26"/>
          <w:shd w:val="clear" w:color="auto" w:fill="FFFFFF"/>
        </w:rPr>
        <w:t xml:space="preserve">y một phần nào đó chúng ta đang “bất lực” trước sự hoành hành của tội phạm tham nhũng. </w:t>
      </w:r>
    </w:p>
    <w:p w:rsidR="00AA7D84" w:rsidRPr="0071755A" w:rsidRDefault="009D7EB8" w:rsidP="00B666F1">
      <w:pPr>
        <w:pStyle w:val="ListParagraph"/>
        <w:spacing w:line="360" w:lineRule="auto"/>
        <w:ind w:left="709"/>
        <w:rPr>
          <w:rStyle w:val="Emphasis"/>
          <w:rFonts w:ascii="Times New Roman" w:hAnsi="Times New Roman" w:cs="Times New Roman"/>
          <w:i w:val="0"/>
          <w:sz w:val="26"/>
          <w:szCs w:val="26"/>
        </w:rPr>
      </w:pPr>
      <w:r w:rsidRPr="0071755A">
        <w:rPr>
          <w:rStyle w:val="Emphasis"/>
          <w:rFonts w:ascii="Times New Roman" w:hAnsi="Times New Roman" w:cs="Times New Roman"/>
          <w:sz w:val="26"/>
          <w:szCs w:val="26"/>
        </w:rPr>
        <w:t>Thứ ba,</w:t>
      </w:r>
      <w:r w:rsidRPr="0071755A">
        <w:rPr>
          <w:rStyle w:val="Emphasis"/>
          <w:rFonts w:ascii="Times New Roman" w:hAnsi="Times New Roman" w:cs="Times New Roman"/>
          <w:i w:val="0"/>
          <w:sz w:val="26"/>
          <w:szCs w:val="26"/>
        </w:rPr>
        <w:t xml:space="preserve"> v</w:t>
      </w:r>
      <w:r w:rsidR="004F081C" w:rsidRPr="0071755A">
        <w:rPr>
          <w:rStyle w:val="Emphasis"/>
          <w:rFonts w:ascii="Times New Roman" w:hAnsi="Times New Roman" w:cs="Times New Roman"/>
          <w:i w:val="0"/>
          <w:sz w:val="26"/>
          <w:szCs w:val="26"/>
        </w:rPr>
        <w:t>iệc chứng minh đồng phạm và xác định tội danh của các bị cáo trong một số vụ án gặp nhiều khó khăn do diễn biến hành v</w:t>
      </w:r>
      <w:r w:rsidR="000D2A4B" w:rsidRPr="0071755A">
        <w:rPr>
          <w:rStyle w:val="Emphasis"/>
          <w:rFonts w:ascii="Times New Roman" w:hAnsi="Times New Roman" w:cs="Times New Roman"/>
          <w:i w:val="0"/>
          <w:sz w:val="26"/>
          <w:szCs w:val="26"/>
        </w:rPr>
        <w:t>i</w:t>
      </w:r>
      <w:r w:rsidR="004F081C" w:rsidRPr="0071755A">
        <w:rPr>
          <w:rStyle w:val="Emphasis"/>
          <w:rFonts w:ascii="Times New Roman" w:hAnsi="Times New Roman" w:cs="Times New Roman"/>
          <w:i w:val="0"/>
          <w:sz w:val="26"/>
          <w:szCs w:val="26"/>
        </w:rPr>
        <w:t xml:space="preserve"> tội phạm của các bị cáo rất phức tạp, liên quan đến nhiều người, nhiều công đoạn, pháp luật hiện hành chưa có quy định hoặc quy định chưa chặt chẽ.</w:t>
      </w:r>
      <w:r w:rsidR="00E73171" w:rsidRPr="0071755A">
        <w:rPr>
          <w:rStyle w:val="Emphasis"/>
          <w:rFonts w:ascii="Times New Roman" w:hAnsi="Times New Roman" w:cs="Times New Roman"/>
          <w:i w:val="0"/>
          <w:sz w:val="26"/>
          <w:szCs w:val="26"/>
        </w:rPr>
        <w:t xml:space="preserve"> Việc chứng minh nguồn gốc tài sản do tham nhũng mà có lại càng khó khăn hơn và mất nhiều thời gian bởi trước hết phải làm rõ tài sản đó có phải là tài sản do phạm tội mà có hoặc là tài sản riêng của bị can</w:t>
      </w:r>
      <w:r w:rsidR="00AA7D84" w:rsidRPr="0071755A">
        <w:rPr>
          <w:rStyle w:val="Emphasis"/>
          <w:rFonts w:ascii="Times New Roman" w:hAnsi="Times New Roman" w:cs="Times New Roman"/>
          <w:i w:val="0"/>
          <w:sz w:val="26"/>
          <w:szCs w:val="26"/>
        </w:rPr>
        <w:t>.</w:t>
      </w:r>
      <w:r w:rsidR="000D2A4B" w:rsidRPr="0071755A">
        <w:rPr>
          <w:rStyle w:val="Emphasis"/>
          <w:rFonts w:ascii="Times New Roman" w:hAnsi="Times New Roman" w:cs="Times New Roman"/>
          <w:i w:val="0"/>
          <w:sz w:val="26"/>
          <w:szCs w:val="26"/>
        </w:rPr>
        <w:t xml:space="preserve"> </w:t>
      </w:r>
      <w:r w:rsidR="000D2A4B" w:rsidRPr="0071755A">
        <w:rPr>
          <w:rFonts w:ascii="Times New Roman" w:hAnsi="Times New Roman" w:cs="Times New Roman"/>
          <w:color w:val="080707"/>
          <w:sz w:val="26"/>
          <w:szCs w:val="26"/>
          <w:shd w:val="clear" w:color="auto" w:fill="FFFFFF"/>
        </w:rPr>
        <w:t xml:space="preserve">Hành vi phạm tội rất phức tạp, có sự đan xen, gắn kết giữa hành vi vi phạm trật tự quản lý kinh tế, chức vụ và hành vi tham nhũng. Mặt khác </w:t>
      </w:r>
      <w:r w:rsidR="005D7344" w:rsidRPr="0071755A">
        <w:rPr>
          <w:rFonts w:ascii="Times New Roman" w:hAnsi="Times New Roman" w:cs="Times New Roman"/>
          <w:color w:val="080707"/>
          <w:sz w:val="26"/>
          <w:szCs w:val="26"/>
          <w:shd w:val="clear" w:color="auto" w:fill="FFFFFF"/>
        </w:rPr>
        <w:t>đ</w:t>
      </w:r>
      <w:r w:rsidR="000D2A4B" w:rsidRPr="0071755A">
        <w:rPr>
          <w:rFonts w:ascii="Times New Roman" w:hAnsi="Times New Roman" w:cs="Times New Roman"/>
          <w:color w:val="080707"/>
          <w:sz w:val="26"/>
          <w:szCs w:val="26"/>
          <w:shd w:val="clear" w:color="auto" w:fill="FFFFFF"/>
        </w:rPr>
        <w:t>ối tượng phạm tội là người có chức vụ, quyền hạn, có cả cán bộ cấp cao, cả cán bộ trong lực lượng chống tham nhũng, có kiến thức và kinh nghiệ</w:t>
      </w:r>
      <w:r w:rsidR="00E21CBB" w:rsidRPr="0071755A">
        <w:rPr>
          <w:rFonts w:ascii="Times New Roman" w:hAnsi="Times New Roman" w:cs="Times New Roman"/>
          <w:color w:val="080707"/>
          <w:sz w:val="26"/>
          <w:szCs w:val="26"/>
          <w:shd w:val="clear" w:color="auto" w:fill="FFFFFF"/>
        </w:rPr>
        <w:t xml:space="preserve">m nên </w:t>
      </w:r>
      <w:r w:rsidR="000D2A4B" w:rsidRPr="0071755A">
        <w:rPr>
          <w:rFonts w:ascii="Times New Roman" w:hAnsi="Times New Roman" w:cs="Times New Roman"/>
          <w:color w:val="080707"/>
          <w:sz w:val="26"/>
          <w:szCs w:val="26"/>
          <w:shd w:val="clear" w:color="auto" w:fill="FFFFFF"/>
        </w:rPr>
        <w:t xml:space="preserve">gây khó khăn cho các cơ quan tiến hành tố tụng trong điều tra, xử lý. </w:t>
      </w:r>
    </w:p>
    <w:p w:rsidR="00BC3403" w:rsidRPr="0071755A" w:rsidRDefault="00BC3403" w:rsidP="00B666F1">
      <w:pPr>
        <w:pStyle w:val="ListParagraph"/>
        <w:spacing w:line="360" w:lineRule="auto"/>
        <w:ind w:left="709"/>
        <w:rPr>
          <w:rStyle w:val="Emphasis"/>
          <w:rFonts w:ascii="Times New Roman" w:hAnsi="Times New Roman" w:cs="Times New Roman"/>
          <w:i w:val="0"/>
          <w:sz w:val="26"/>
          <w:szCs w:val="26"/>
        </w:rPr>
      </w:pPr>
      <w:r w:rsidRPr="0071755A">
        <w:rPr>
          <w:rStyle w:val="Emphasis"/>
          <w:rFonts w:ascii="Times New Roman" w:hAnsi="Times New Roman" w:cs="Times New Roman"/>
          <w:sz w:val="26"/>
          <w:szCs w:val="26"/>
        </w:rPr>
        <w:t xml:space="preserve">Thứ tư, </w:t>
      </w:r>
      <w:r w:rsidRPr="0071755A">
        <w:rPr>
          <w:rStyle w:val="Emphasis"/>
          <w:rFonts w:ascii="Times New Roman" w:hAnsi="Times New Roman" w:cs="Times New Roman"/>
          <w:i w:val="0"/>
          <w:sz w:val="26"/>
          <w:szCs w:val="26"/>
        </w:rPr>
        <w:t xml:space="preserve">về công tác giám định tài sản tham nhũng, thực tế </w:t>
      </w:r>
      <w:r w:rsidR="003E1050" w:rsidRPr="0071755A">
        <w:rPr>
          <w:rStyle w:val="Emphasis"/>
          <w:rFonts w:ascii="Times New Roman" w:hAnsi="Times New Roman" w:cs="Times New Roman"/>
          <w:i w:val="0"/>
          <w:sz w:val="26"/>
          <w:szCs w:val="26"/>
        </w:rPr>
        <w:t>thời gian vừa qua, theo phản ánh của nhiều đị</w:t>
      </w:r>
      <w:r w:rsidR="00C6026C" w:rsidRPr="0071755A">
        <w:rPr>
          <w:rStyle w:val="Emphasis"/>
          <w:rFonts w:ascii="Times New Roman" w:hAnsi="Times New Roman" w:cs="Times New Roman"/>
          <w:i w:val="0"/>
          <w:sz w:val="26"/>
          <w:szCs w:val="26"/>
        </w:rPr>
        <w:t>a</w:t>
      </w:r>
      <w:r w:rsidR="003E1050" w:rsidRPr="0071755A">
        <w:rPr>
          <w:rStyle w:val="Emphasis"/>
          <w:rFonts w:ascii="Times New Roman" w:hAnsi="Times New Roman" w:cs="Times New Roman"/>
          <w:i w:val="0"/>
          <w:sz w:val="26"/>
          <w:szCs w:val="26"/>
        </w:rPr>
        <w:t xml:space="preserve"> phương cũng như sự vào cuộc quyết liệt của báo chí truyền thông, trong quá trình điề</w:t>
      </w:r>
      <w:r w:rsidR="00EF0805" w:rsidRPr="0071755A">
        <w:rPr>
          <w:rStyle w:val="Emphasis"/>
          <w:rFonts w:ascii="Times New Roman" w:hAnsi="Times New Roman" w:cs="Times New Roman"/>
          <w:i w:val="0"/>
          <w:sz w:val="26"/>
          <w:szCs w:val="26"/>
        </w:rPr>
        <w:t>u tra,</w:t>
      </w:r>
      <w:r w:rsidR="003E1050" w:rsidRPr="0071755A">
        <w:rPr>
          <w:rStyle w:val="Emphasis"/>
          <w:rFonts w:ascii="Times New Roman" w:hAnsi="Times New Roman" w:cs="Times New Roman"/>
          <w:i w:val="0"/>
          <w:sz w:val="26"/>
          <w:szCs w:val="26"/>
        </w:rPr>
        <w:t xml:space="preserve"> truy tố các vụ án tham nhũng do chưa có một quy định cụ thể về thời gian ra kết luận giám định, kết luận về</w:t>
      </w:r>
      <w:r w:rsidR="00EB46A5" w:rsidRPr="0071755A">
        <w:rPr>
          <w:rStyle w:val="Emphasis"/>
          <w:rFonts w:ascii="Times New Roman" w:hAnsi="Times New Roman" w:cs="Times New Roman"/>
          <w:i w:val="0"/>
          <w:sz w:val="26"/>
          <w:szCs w:val="26"/>
        </w:rPr>
        <w:t xml:space="preserve"> đ</w:t>
      </w:r>
      <w:r w:rsidR="003E1050" w:rsidRPr="0071755A">
        <w:rPr>
          <w:rStyle w:val="Emphasis"/>
          <w:rFonts w:ascii="Times New Roman" w:hAnsi="Times New Roman" w:cs="Times New Roman"/>
          <w:i w:val="0"/>
          <w:sz w:val="26"/>
          <w:szCs w:val="26"/>
        </w:rPr>
        <w:t xml:space="preserve">ịnh giá tài sản nên việc giám định, định giá tài sản còn chậm trễ, kéo dài </w:t>
      </w:r>
      <w:r w:rsidR="002523D2" w:rsidRPr="0071755A">
        <w:rPr>
          <w:rStyle w:val="Emphasis"/>
          <w:rFonts w:ascii="Times New Roman" w:hAnsi="Times New Roman" w:cs="Times New Roman"/>
          <w:i w:val="0"/>
          <w:sz w:val="26"/>
          <w:szCs w:val="26"/>
        </w:rPr>
        <w:t xml:space="preserve">đặc biệt </w:t>
      </w:r>
      <w:r w:rsidR="003E1050" w:rsidRPr="0071755A">
        <w:rPr>
          <w:rStyle w:val="Emphasis"/>
          <w:rFonts w:ascii="Times New Roman" w:hAnsi="Times New Roman" w:cs="Times New Roman"/>
          <w:i w:val="0"/>
          <w:sz w:val="26"/>
          <w:szCs w:val="26"/>
        </w:rPr>
        <w:t xml:space="preserve">trong lĩnh vực tài chính, ngân hàng, xây dựng. Có những vụ án thời hạn điều tra tối đa chỉ 12 tháng, nhưng từ khi cơ quan điều tra yêu cầu trưng cầu giám định cho đến khi có kết luận giám định hơn 13 tháng, do vậy phải tạm đình chỉ điều tra… Thậm chí có những trường hợp đến giai đoạn chuẩn bị xét xử nhưng vẫn chưa có kết luận giám định, do vậy mà Tòa án không có sơ sở để tiếp tục giải quyết vụ việc. Dẫn đến hạn chế trong công tác đấu tranh phòng, chống tội phạm tham nhũng. </w:t>
      </w:r>
    </w:p>
    <w:p w:rsidR="002858C3" w:rsidRPr="0071755A" w:rsidRDefault="0045707F" w:rsidP="00B666F1">
      <w:pPr>
        <w:pStyle w:val="ListParagraph"/>
        <w:spacing w:line="360" w:lineRule="auto"/>
        <w:ind w:left="709"/>
        <w:rPr>
          <w:rStyle w:val="Emphasis"/>
          <w:rFonts w:ascii="Times New Roman" w:hAnsi="Times New Roman" w:cs="Times New Roman"/>
          <w:i w:val="0"/>
          <w:sz w:val="26"/>
          <w:szCs w:val="26"/>
        </w:rPr>
      </w:pPr>
      <w:r w:rsidRPr="0071755A">
        <w:rPr>
          <w:rStyle w:val="Emphasis"/>
          <w:rFonts w:ascii="Times New Roman" w:hAnsi="Times New Roman" w:cs="Times New Roman"/>
          <w:sz w:val="26"/>
          <w:szCs w:val="26"/>
        </w:rPr>
        <w:t xml:space="preserve">Thứ năm, </w:t>
      </w:r>
      <w:r w:rsidRPr="0071755A">
        <w:rPr>
          <w:rStyle w:val="Emphasis"/>
          <w:rFonts w:ascii="Times New Roman" w:hAnsi="Times New Roman" w:cs="Times New Roman"/>
          <w:i w:val="0"/>
          <w:sz w:val="26"/>
          <w:szCs w:val="26"/>
        </w:rPr>
        <w:t>còn nhiều bất cập trong các giai đoạn tố tụng: Trong giai đoạ</w:t>
      </w:r>
      <w:r w:rsidR="003A3149" w:rsidRPr="0071755A">
        <w:rPr>
          <w:rStyle w:val="Emphasis"/>
          <w:rFonts w:ascii="Times New Roman" w:hAnsi="Times New Roman" w:cs="Times New Roman"/>
          <w:i w:val="0"/>
          <w:sz w:val="26"/>
          <w:szCs w:val="26"/>
        </w:rPr>
        <w:t>n</w:t>
      </w:r>
      <w:r w:rsidR="00CB3F52" w:rsidRPr="0071755A">
        <w:rPr>
          <w:rStyle w:val="Emphasis"/>
          <w:rFonts w:ascii="Times New Roman" w:hAnsi="Times New Roman" w:cs="Times New Roman"/>
          <w:i w:val="0"/>
          <w:sz w:val="26"/>
          <w:szCs w:val="26"/>
        </w:rPr>
        <w:t xml:space="preserve"> điều tra, cơ quan điều tra thường tập trung vào </w:t>
      </w:r>
      <w:r w:rsidR="003473A5" w:rsidRPr="0071755A">
        <w:rPr>
          <w:rStyle w:val="Emphasis"/>
          <w:rFonts w:ascii="Times New Roman" w:hAnsi="Times New Roman" w:cs="Times New Roman"/>
          <w:i w:val="0"/>
          <w:sz w:val="26"/>
          <w:szCs w:val="26"/>
        </w:rPr>
        <w:t xml:space="preserve">việc </w:t>
      </w:r>
      <w:r w:rsidR="00CB3F52" w:rsidRPr="0071755A">
        <w:rPr>
          <w:rStyle w:val="Emphasis"/>
          <w:rFonts w:ascii="Times New Roman" w:hAnsi="Times New Roman" w:cs="Times New Roman"/>
          <w:i w:val="0"/>
          <w:sz w:val="26"/>
          <w:szCs w:val="26"/>
        </w:rPr>
        <w:t>chứng minh hành vi phạm tội sau đó mới áp dụng các biện pháp thu hồi tài sản tập trung</w:t>
      </w:r>
      <w:r w:rsidR="00A50C93" w:rsidRPr="0071755A">
        <w:rPr>
          <w:rStyle w:val="Emphasis"/>
          <w:rFonts w:ascii="Times New Roman" w:hAnsi="Times New Roman" w:cs="Times New Roman"/>
          <w:i w:val="0"/>
          <w:sz w:val="26"/>
          <w:szCs w:val="26"/>
        </w:rPr>
        <w:t>,</w:t>
      </w:r>
      <w:r w:rsidR="00CB3F52" w:rsidRPr="0071755A">
        <w:rPr>
          <w:rStyle w:val="Emphasis"/>
          <w:rFonts w:ascii="Times New Roman" w:hAnsi="Times New Roman" w:cs="Times New Roman"/>
          <w:i w:val="0"/>
          <w:sz w:val="26"/>
          <w:szCs w:val="26"/>
        </w:rPr>
        <w:t xml:space="preserve"> do vậy dẫn đến việc khi đã chứng minh được hành vi phạm tội thì cũng là lúc đối tượ</w:t>
      </w:r>
      <w:r w:rsidR="00A50C93" w:rsidRPr="0071755A">
        <w:rPr>
          <w:rStyle w:val="Emphasis"/>
          <w:rFonts w:ascii="Times New Roman" w:hAnsi="Times New Roman" w:cs="Times New Roman"/>
          <w:i w:val="0"/>
          <w:sz w:val="26"/>
          <w:szCs w:val="26"/>
        </w:rPr>
        <w:t xml:space="preserve">ng </w:t>
      </w:r>
      <w:r w:rsidR="00CB3F52" w:rsidRPr="0071755A">
        <w:rPr>
          <w:rStyle w:val="Emphasis"/>
          <w:rFonts w:ascii="Times New Roman" w:hAnsi="Times New Roman" w:cs="Times New Roman"/>
          <w:i w:val="0"/>
          <w:sz w:val="26"/>
          <w:szCs w:val="26"/>
        </w:rPr>
        <w:t xml:space="preserve">đã nhờ </w:t>
      </w:r>
      <w:r w:rsidR="00AA7D84" w:rsidRPr="0071755A">
        <w:rPr>
          <w:rStyle w:val="Emphasis"/>
          <w:rFonts w:ascii="Times New Roman" w:hAnsi="Times New Roman" w:cs="Times New Roman"/>
          <w:i w:val="0"/>
          <w:sz w:val="26"/>
          <w:szCs w:val="26"/>
        </w:rPr>
        <w:t xml:space="preserve">được </w:t>
      </w:r>
      <w:r w:rsidR="00CB3F52" w:rsidRPr="0071755A">
        <w:rPr>
          <w:rStyle w:val="Emphasis"/>
          <w:rFonts w:ascii="Times New Roman" w:hAnsi="Times New Roman" w:cs="Times New Roman"/>
          <w:i w:val="0"/>
          <w:sz w:val="26"/>
          <w:szCs w:val="26"/>
        </w:rPr>
        <w:t>người thân cận tẩu tán gần hết</w:t>
      </w:r>
      <w:r w:rsidR="00964E06" w:rsidRPr="0071755A">
        <w:rPr>
          <w:rStyle w:val="Emphasis"/>
          <w:rFonts w:ascii="Times New Roman" w:hAnsi="Times New Roman" w:cs="Times New Roman"/>
          <w:i w:val="0"/>
          <w:sz w:val="26"/>
          <w:szCs w:val="26"/>
        </w:rPr>
        <w:t xml:space="preserve"> hoặc hết</w:t>
      </w:r>
      <w:r w:rsidR="00CB3F52" w:rsidRPr="0071755A">
        <w:rPr>
          <w:rStyle w:val="Emphasis"/>
          <w:rFonts w:ascii="Times New Roman" w:hAnsi="Times New Roman" w:cs="Times New Roman"/>
          <w:i w:val="0"/>
          <w:sz w:val="26"/>
          <w:szCs w:val="26"/>
        </w:rPr>
        <w:t xml:space="preserve"> số tài sả</w:t>
      </w:r>
      <w:r w:rsidR="00694964" w:rsidRPr="0071755A">
        <w:rPr>
          <w:rStyle w:val="Emphasis"/>
          <w:rFonts w:ascii="Times New Roman" w:hAnsi="Times New Roman" w:cs="Times New Roman"/>
          <w:i w:val="0"/>
          <w:sz w:val="26"/>
          <w:szCs w:val="26"/>
        </w:rPr>
        <w:t>n. T</w:t>
      </w:r>
      <w:r w:rsidR="00CB3F52" w:rsidRPr="0071755A">
        <w:rPr>
          <w:rStyle w:val="Emphasis"/>
          <w:rFonts w:ascii="Times New Roman" w:hAnsi="Times New Roman" w:cs="Times New Roman"/>
          <w:i w:val="0"/>
          <w:sz w:val="26"/>
          <w:szCs w:val="26"/>
        </w:rPr>
        <w:t xml:space="preserve">rong giai đoạn xét xử, Tòa án thường tập trung nhiều </w:t>
      </w:r>
      <w:r w:rsidR="00CB3F52" w:rsidRPr="0071755A">
        <w:rPr>
          <w:rStyle w:val="Emphasis"/>
          <w:rFonts w:ascii="Times New Roman" w:hAnsi="Times New Roman" w:cs="Times New Roman"/>
          <w:i w:val="0"/>
          <w:sz w:val="26"/>
          <w:szCs w:val="26"/>
        </w:rPr>
        <w:lastRenderedPageBreak/>
        <w:t>vào vấn đề trách nhiệm hình sự của đối tượng mà chưa chú trọng đến phần trách nhiệm dân sự và xử lý tang vật, mặc dù cần nhận thấy rằng tội phạm tham nhũng lấy tài sản là mục đích phạm tội do vậy mà lấy lại hết tài sả</w:t>
      </w:r>
      <w:r w:rsidR="00DD2DAD" w:rsidRPr="0071755A">
        <w:rPr>
          <w:rStyle w:val="Emphasis"/>
          <w:rFonts w:ascii="Times New Roman" w:hAnsi="Times New Roman" w:cs="Times New Roman"/>
          <w:i w:val="0"/>
          <w:sz w:val="26"/>
          <w:szCs w:val="26"/>
        </w:rPr>
        <w:t>n là</w:t>
      </w:r>
      <w:r w:rsidR="00CB3F52" w:rsidRPr="0071755A">
        <w:rPr>
          <w:rStyle w:val="Emphasis"/>
          <w:rFonts w:ascii="Times New Roman" w:hAnsi="Times New Roman" w:cs="Times New Roman"/>
          <w:i w:val="0"/>
          <w:sz w:val="26"/>
          <w:szCs w:val="26"/>
        </w:rPr>
        <w:t xml:space="preserve"> một biệ</w:t>
      </w:r>
      <w:r w:rsidR="00D143F5" w:rsidRPr="0071755A">
        <w:rPr>
          <w:rStyle w:val="Emphasis"/>
          <w:rFonts w:ascii="Times New Roman" w:hAnsi="Times New Roman" w:cs="Times New Roman"/>
          <w:i w:val="0"/>
          <w:sz w:val="26"/>
          <w:szCs w:val="26"/>
        </w:rPr>
        <w:t xml:space="preserve">n </w:t>
      </w:r>
      <w:r w:rsidR="00CB3F52" w:rsidRPr="0071755A">
        <w:rPr>
          <w:rStyle w:val="Emphasis"/>
          <w:rFonts w:ascii="Times New Roman" w:hAnsi="Times New Roman" w:cs="Times New Roman"/>
          <w:i w:val="0"/>
          <w:sz w:val="26"/>
          <w:szCs w:val="26"/>
        </w:rPr>
        <w:t xml:space="preserve">pháp quan trọng để dập tắt nguyên nhân phạm tội. </w:t>
      </w:r>
    </w:p>
    <w:p w:rsidR="002858C3" w:rsidRPr="0071755A" w:rsidRDefault="002858C3" w:rsidP="00B666F1">
      <w:pPr>
        <w:pStyle w:val="ListParagraph"/>
        <w:spacing w:line="360" w:lineRule="auto"/>
        <w:ind w:left="709"/>
        <w:rPr>
          <w:rStyle w:val="Emphasis"/>
          <w:rFonts w:ascii="Times New Roman" w:hAnsi="Times New Roman" w:cs="Times New Roman"/>
          <w:i w:val="0"/>
          <w:sz w:val="26"/>
          <w:szCs w:val="26"/>
        </w:rPr>
      </w:pPr>
      <w:r w:rsidRPr="0071755A">
        <w:rPr>
          <w:rStyle w:val="Emphasis"/>
          <w:rFonts w:ascii="Times New Roman" w:hAnsi="Times New Roman" w:cs="Times New Roman"/>
          <w:sz w:val="26"/>
          <w:szCs w:val="26"/>
        </w:rPr>
        <w:t xml:space="preserve">Thứ sáu, </w:t>
      </w:r>
      <w:r w:rsidRPr="0071755A">
        <w:rPr>
          <w:rStyle w:val="Emphasis"/>
          <w:rFonts w:ascii="Times New Roman" w:hAnsi="Times New Roman" w:cs="Times New Roman"/>
          <w:i w:val="0"/>
          <w:sz w:val="26"/>
          <w:szCs w:val="26"/>
        </w:rPr>
        <w:t>nhiều vụ án tham nhũng đặc biệt nghiêm trọng có yếu tố nước ngoài phải yêu cầu tương trợ tư pháp, song việc yêu cầu nước ngoài, nhất là những nước chưa ký kết Hiệp định tương trợ tư pháp gặp nhiều khó khăn...</w:t>
      </w:r>
      <w:r w:rsidR="00817CDE">
        <w:rPr>
          <w:rStyle w:val="FootnoteReference"/>
          <w:rFonts w:ascii="Times New Roman" w:hAnsi="Times New Roman" w:cs="Times New Roman"/>
          <w:iCs/>
          <w:sz w:val="26"/>
          <w:szCs w:val="26"/>
        </w:rPr>
        <w:footnoteReference w:id="10"/>
      </w:r>
    </w:p>
    <w:p w:rsidR="00113810" w:rsidRPr="0071755A" w:rsidRDefault="00113810" w:rsidP="00B666F1">
      <w:pPr>
        <w:pStyle w:val="ListParagraph"/>
        <w:numPr>
          <w:ilvl w:val="0"/>
          <w:numId w:val="1"/>
        </w:numPr>
        <w:spacing w:line="360" w:lineRule="auto"/>
        <w:rPr>
          <w:rStyle w:val="Emphasis"/>
          <w:rFonts w:ascii="Times New Roman" w:hAnsi="Times New Roman" w:cs="Times New Roman"/>
          <w:b/>
          <w:i w:val="0"/>
          <w:sz w:val="26"/>
          <w:szCs w:val="26"/>
        </w:rPr>
      </w:pPr>
      <w:r w:rsidRPr="0071755A">
        <w:rPr>
          <w:rStyle w:val="Emphasis"/>
          <w:rFonts w:ascii="Times New Roman" w:hAnsi="Times New Roman" w:cs="Times New Roman"/>
          <w:b/>
          <w:i w:val="0"/>
          <w:sz w:val="26"/>
          <w:szCs w:val="26"/>
        </w:rPr>
        <w:t>Kinh nghiệm thu hồi tài sản ở một số quốc gia</w:t>
      </w:r>
      <w:r w:rsidR="00226A8E" w:rsidRPr="0071755A">
        <w:rPr>
          <w:rStyle w:val="Emphasis"/>
          <w:rFonts w:ascii="Times New Roman" w:hAnsi="Times New Roman" w:cs="Times New Roman"/>
          <w:b/>
          <w:i w:val="0"/>
          <w:sz w:val="26"/>
          <w:szCs w:val="26"/>
          <w:lang w:val="vi-VN"/>
        </w:rPr>
        <w:t xml:space="preserve"> trên thế giới</w:t>
      </w:r>
      <w:r w:rsidR="00EA6950">
        <w:rPr>
          <w:rStyle w:val="Emphasis"/>
          <w:rFonts w:ascii="Times New Roman" w:hAnsi="Times New Roman" w:cs="Times New Roman"/>
          <w:b/>
          <w:i w:val="0"/>
          <w:sz w:val="26"/>
          <w:szCs w:val="26"/>
          <w:lang w:val="vi-VN"/>
        </w:rPr>
        <w:t xml:space="preserve"> và bài học kinh nghiệm cho Việt Nam</w:t>
      </w:r>
    </w:p>
    <w:p w:rsidR="00191A10" w:rsidRPr="0071755A" w:rsidRDefault="00191A10" w:rsidP="00B666F1">
      <w:pPr>
        <w:spacing w:line="360" w:lineRule="auto"/>
        <w:ind w:left="360" w:firstLine="360"/>
        <w:rPr>
          <w:rStyle w:val="Emphasis"/>
          <w:rFonts w:ascii="Times New Roman" w:hAnsi="Times New Roman" w:cs="Times New Roman"/>
          <w:i w:val="0"/>
          <w:sz w:val="26"/>
          <w:szCs w:val="26"/>
          <w:lang w:val="vi-VN"/>
        </w:rPr>
      </w:pPr>
      <w:r w:rsidRPr="0071755A">
        <w:rPr>
          <w:rStyle w:val="Emphasis"/>
          <w:rFonts w:ascii="Times New Roman" w:hAnsi="Times New Roman" w:cs="Times New Roman"/>
          <w:i w:val="0"/>
          <w:sz w:val="26"/>
          <w:szCs w:val="26"/>
        </w:rPr>
        <w:t>Theo một nghiên cứu của WB, hằng năm trên thế giới có khoảng 1000 tỷ USD bị tham nhũng dưới dạng nhận hối lộ. Chỉ tính riêng tại Châu Phi, hằ</w:t>
      </w:r>
      <w:r w:rsidR="00523E60" w:rsidRPr="0071755A">
        <w:rPr>
          <w:rStyle w:val="Emphasis"/>
          <w:rFonts w:ascii="Times New Roman" w:hAnsi="Times New Roman" w:cs="Times New Roman"/>
          <w:i w:val="0"/>
          <w:sz w:val="26"/>
          <w:szCs w:val="26"/>
        </w:rPr>
        <w:t>ng năm có khoảng</w:t>
      </w:r>
      <w:r w:rsidRPr="0071755A">
        <w:rPr>
          <w:rStyle w:val="Emphasis"/>
          <w:rFonts w:ascii="Times New Roman" w:hAnsi="Times New Roman" w:cs="Times New Roman"/>
          <w:i w:val="0"/>
          <w:sz w:val="26"/>
          <w:szCs w:val="26"/>
        </w:rPr>
        <w:t xml:space="preserve"> 148 tỷ USD bị thất thoát do hành vi tham nhũng gây ra. Trong khi đó các nước Bắc Âu được đánh giá là có chỉ số tham nhũng thấp nhất thế giớ</w:t>
      </w:r>
      <w:r w:rsidR="005370E4" w:rsidRPr="0071755A">
        <w:rPr>
          <w:rStyle w:val="Emphasis"/>
          <w:rFonts w:ascii="Times New Roman" w:hAnsi="Times New Roman" w:cs="Times New Roman"/>
          <w:i w:val="0"/>
          <w:sz w:val="26"/>
          <w:szCs w:val="26"/>
        </w:rPr>
        <w:t>i, có thể kể</w:t>
      </w:r>
      <w:r w:rsidRPr="0071755A">
        <w:rPr>
          <w:rStyle w:val="Emphasis"/>
          <w:rFonts w:ascii="Times New Roman" w:hAnsi="Times New Roman" w:cs="Times New Roman"/>
          <w:i w:val="0"/>
          <w:sz w:val="26"/>
          <w:szCs w:val="26"/>
        </w:rPr>
        <w:t xml:space="preserve"> đến các quốc gia như: Hà Lan, Iceland, Phần Lan, Đan Mạch, Thụy Điển, Na Uy, Thụy Sĩ. Những nước châu Á với các nỗ lực phòng chống tham nhũng được coi là hiệu quả gồm Singapore, Nhật Bản, Trung Quốc. Để hiểu rõ các quốc gia đã xây dựng kế hoạch và thực thi các biện pháp phòng ngừa tham nhũng</w:t>
      </w:r>
      <w:r w:rsidR="006A11F1" w:rsidRPr="0071755A">
        <w:rPr>
          <w:rStyle w:val="Emphasis"/>
          <w:rFonts w:ascii="Times New Roman" w:hAnsi="Times New Roman" w:cs="Times New Roman"/>
          <w:i w:val="0"/>
          <w:sz w:val="26"/>
          <w:szCs w:val="26"/>
        </w:rPr>
        <w:t xml:space="preserve"> như thế nào</w:t>
      </w:r>
      <w:r w:rsidRPr="0071755A">
        <w:rPr>
          <w:rStyle w:val="Emphasis"/>
          <w:rFonts w:ascii="Times New Roman" w:hAnsi="Times New Roman" w:cs="Times New Roman"/>
          <w:i w:val="0"/>
          <w:sz w:val="26"/>
          <w:szCs w:val="26"/>
        </w:rPr>
        <w:t>, nhất là trong việc thu hồi tài sản, chúng tôi xin giới thiệu một số quốc gia như: Đứ</w:t>
      </w:r>
      <w:r w:rsidR="0082181D">
        <w:rPr>
          <w:rStyle w:val="Emphasis"/>
          <w:rFonts w:ascii="Times New Roman" w:hAnsi="Times New Roman" w:cs="Times New Roman"/>
          <w:i w:val="0"/>
          <w:sz w:val="26"/>
          <w:szCs w:val="26"/>
        </w:rPr>
        <w:t>c, Ukraine, Anh</w:t>
      </w:r>
      <w:r w:rsidRPr="0071755A">
        <w:rPr>
          <w:rStyle w:val="Emphasis"/>
          <w:rFonts w:ascii="Times New Roman" w:hAnsi="Times New Roman" w:cs="Times New Roman"/>
          <w:i w:val="0"/>
          <w:sz w:val="26"/>
          <w:szCs w:val="26"/>
        </w:rPr>
        <w:t xml:space="preserve">. </w:t>
      </w:r>
    </w:p>
    <w:p w:rsidR="00646E92" w:rsidRPr="0071755A" w:rsidRDefault="00F72B9D" w:rsidP="00B666F1">
      <w:pPr>
        <w:pStyle w:val="ListParagraph"/>
        <w:numPr>
          <w:ilvl w:val="1"/>
          <w:numId w:val="1"/>
        </w:numPr>
        <w:spacing w:line="360" w:lineRule="auto"/>
        <w:rPr>
          <w:rStyle w:val="Emphasis"/>
          <w:rFonts w:ascii="Times New Roman" w:hAnsi="Times New Roman" w:cs="Times New Roman"/>
          <w:b/>
          <w:i w:val="0"/>
          <w:sz w:val="26"/>
          <w:szCs w:val="26"/>
        </w:rPr>
      </w:pPr>
      <w:r w:rsidRPr="0071755A">
        <w:rPr>
          <w:rStyle w:val="Emphasis"/>
          <w:rFonts w:ascii="Times New Roman" w:hAnsi="Times New Roman" w:cs="Times New Roman"/>
          <w:b/>
          <w:i w:val="0"/>
          <w:sz w:val="26"/>
          <w:szCs w:val="26"/>
        </w:rPr>
        <w:t>Kinh nghiệm thu hồi tài sản ở Đức</w:t>
      </w:r>
    </w:p>
    <w:p w:rsidR="00DD4473" w:rsidRPr="0071755A" w:rsidRDefault="00DD4473" w:rsidP="00F03022">
      <w:pPr>
        <w:shd w:val="clear" w:color="auto" w:fill="FFFFFF"/>
        <w:spacing w:after="0" w:line="360" w:lineRule="auto"/>
        <w:rPr>
          <w:rStyle w:val="Emphasis"/>
          <w:rFonts w:ascii="Times New Roman" w:hAnsi="Times New Roman" w:cs="Times New Roman"/>
          <w:i w:val="0"/>
          <w:sz w:val="26"/>
          <w:szCs w:val="26"/>
          <w:lang w:val="vi-VN"/>
        </w:rPr>
      </w:pPr>
      <w:r w:rsidRPr="0071755A">
        <w:rPr>
          <w:rStyle w:val="Emphasis"/>
          <w:rFonts w:ascii="Times New Roman" w:hAnsi="Times New Roman" w:cs="Times New Roman"/>
          <w:i w:val="0"/>
          <w:sz w:val="26"/>
          <w:szCs w:val="26"/>
        </w:rPr>
        <w:t>Theo luật Đức về phòng</w:t>
      </w:r>
      <w:r w:rsidR="00852DAF" w:rsidRPr="0071755A">
        <w:rPr>
          <w:rStyle w:val="Emphasis"/>
          <w:rFonts w:ascii="Times New Roman" w:hAnsi="Times New Roman" w:cs="Times New Roman"/>
          <w:i w:val="0"/>
          <w:sz w:val="26"/>
          <w:szCs w:val="26"/>
        </w:rPr>
        <w:t>,</w:t>
      </w:r>
      <w:r w:rsidRPr="0071755A">
        <w:rPr>
          <w:rStyle w:val="Emphasis"/>
          <w:rFonts w:ascii="Times New Roman" w:hAnsi="Times New Roman" w:cs="Times New Roman"/>
          <w:i w:val="0"/>
          <w:sz w:val="26"/>
          <w:szCs w:val="26"/>
        </w:rPr>
        <w:t xml:space="preserve"> chống tham nhũng, trong quá</w:t>
      </w:r>
      <w:r w:rsidR="004C1495" w:rsidRPr="0071755A">
        <w:rPr>
          <w:rStyle w:val="Emphasis"/>
          <w:rFonts w:ascii="Times New Roman" w:hAnsi="Times New Roman" w:cs="Times New Roman"/>
          <w:i w:val="0"/>
          <w:sz w:val="26"/>
          <w:szCs w:val="26"/>
        </w:rPr>
        <w:t xml:space="preserve"> trình</w:t>
      </w:r>
      <w:r w:rsidRPr="0071755A">
        <w:rPr>
          <w:rStyle w:val="Emphasis"/>
          <w:rFonts w:ascii="Times New Roman" w:hAnsi="Times New Roman" w:cs="Times New Roman"/>
          <w:i w:val="0"/>
          <w:sz w:val="26"/>
          <w:szCs w:val="26"/>
        </w:rPr>
        <w:t xml:space="preserve"> thu hồi tài sản được chia làm </w:t>
      </w:r>
      <w:r w:rsidR="00615A00" w:rsidRPr="0071755A">
        <w:rPr>
          <w:rStyle w:val="Emphasis"/>
          <w:rFonts w:ascii="Times New Roman" w:hAnsi="Times New Roman" w:cs="Times New Roman"/>
          <w:i w:val="0"/>
          <w:sz w:val="26"/>
          <w:szCs w:val="26"/>
          <w:lang w:val="vi-VN"/>
        </w:rPr>
        <w:t>0</w:t>
      </w:r>
      <w:r w:rsidRPr="0071755A">
        <w:rPr>
          <w:rStyle w:val="Emphasis"/>
          <w:rFonts w:ascii="Times New Roman" w:hAnsi="Times New Roman" w:cs="Times New Roman"/>
          <w:i w:val="0"/>
          <w:sz w:val="26"/>
          <w:szCs w:val="26"/>
        </w:rPr>
        <w:t>4 giai đoạn theo trình tự thời gian: Truy tìm tài sản; Bả</w:t>
      </w:r>
      <w:r w:rsidR="009D540E" w:rsidRPr="0071755A">
        <w:rPr>
          <w:rStyle w:val="Emphasis"/>
          <w:rFonts w:ascii="Times New Roman" w:hAnsi="Times New Roman" w:cs="Times New Roman"/>
          <w:i w:val="0"/>
          <w:sz w:val="26"/>
          <w:szCs w:val="26"/>
        </w:rPr>
        <w:t>o mật tài sản; Tị</w:t>
      </w:r>
      <w:r w:rsidRPr="0071755A">
        <w:rPr>
          <w:rStyle w:val="Emphasis"/>
          <w:rFonts w:ascii="Times New Roman" w:hAnsi="Times New Roman" w:cs="Times New Roman"/>
          <w:i w:val="0"/>
          <w:sz w:val="26"/>
          <w:szCs w:val="26"/>
        </w:rPr>
        <w:t xml:space="preserve">ch thu tài sản; Đưa vào tái sử dụng. </w:t>
      </w:r>
    </w:p>
    <w:p w:rsidR="00646E92" w:rsidRPr="0071755A" w:rsidRDefault="00DD4473" w:rsidP="00B666F1">
      <w:pPr>
        <w:shd w:val="clear" w:color="auto" w:fill="FFFFFF"/>
        <w:spacing w:after="0" w:line="360" w:lineRule="auto"/>
        <w:rPr>
          <w:rStyle w:val="Emphasis"/>
          <w:rFonts w:ascii="Times New Roman" w:hAnsi="Times New Roman" w:cs="Times New Roman"/>
          <w:i w:val="0"/>
          <w:sz w:val="26"/>
          <w:szCs w:val="26"/>
        </w:rPr>
      </w:pPr>
      <w:r w:rsidRPr="0071755A">
        <w:rPr>
          <w:rStyle w:val="Emphasis"/>
          <w:rFonts w:ascii="Times New Roman" w:hAnsi="Times New Roman" w:cs="Times New Roman"/>
          <w:i w:val="0"/>
          <w:sz w:val="26"/>
          <w:szCs w:val="26"/>
        </w:rPr>
        <w:t>Tại Đức, căn cứ đầu tiên để phân biệt thu hồi tài sản là dựa trên luật hình sự, tại đây phân biệt giữa việc cung cấp hỗ trợ tố tụng hình sự (TTHS) nước ngoài và hỗ trợ</w:t>
      </w:r>
      <w:r w:rsidR="00EB7E0C" w:rsidRPr="0071755A">
        <w:rPr>
          <w:rStyle w:val="Emphasis"/>
          <w:rFonts w:ascii="Times New Roman" w:hAnsi="Times New Roman" w:cs="Times New Roman"/>
          <w:i w:val="0"/>
          <w:sz w:val="26"/>
          <w:szCs w:val="26"/>
        </w:rPr>
        <w:t xml:space="preserve"> TTHS trong</w:t>
      </w:r>
      <w:r w:rsidRPr="0071755A">
        <w:rPr>
          <w:rStyle w:val="Emphasis"/>
          <w:rFonts w:ascii="Times New Roman" w:hAnsi="Times New Roman" w:cs="Times New Roman"/>
          <w:i w:val="0"/>
          <w:sz w:val="26"/>
          <w:szCs w:val="26"/>
        </w:rPr>
        <w:t xml:space="preserve"> nước Đức. Căn cứ thứ</w:t>
      </w:r>
      <w:r w:rsidR="00A658B6" w:rsidRPr="0071755A">
        <w:rPr>
          <w:rStyle w:val="Emphasis"/>
          <w:rFonts w:ascii="Times New Roman" w:hAnsi="Times New Roman" w:cs="Times New Roman"/>
          <w:i w:val="0"/>
          <w:sz w:val="26"/>
          <w:szCs w:val="26"/>
        </w:rPr>
        <w:t xml:space="preserve"> hai</w:t>
      </w:r>
      <w:r w:rsidRPr="0071755A">
        <w:rPr>
          <w:rStyle w:val="Emphasis"/>
          <w:rFonts w:ascii="Times New Roman" w:hAnsi="Times New Roman" w:cs="Times New Roman"/>
          <w:i w:val="0"/>
          <w:sz w:val="26"/>
          <w:szCs w:val="26"/>
        </w:rPr>
        <w:t xml:space="preserve"> là việc chuyển giao tài sản có được một cách bất hợ</w:t>
      </w:r>
      <w:r w:rsidR="00852DAF" w:rsidRPr="0071755A">
        <w:rPr>
          <w:rStyle w:val="Emphasis"/>
          <w:rFonts w:ascii="Times New Roman" w:hAnsi="Times New Roman" w:cs="Times New Roman"/>
          <w:i w:val="0"/>
          <w:sz w:val="26"/>
          <w:szCs w:val="26"/>
        </w:rPr>
        <w:t>p pháp với</w:t>
      </w:r>
      <w:r w:rsidRPr="0071755A">
        <w:rPr>
          <w:rStyle w:val="Emphasis"/>
          <w:rFonts w:ascii="Times New Roman" w:hAnsi="Times New Roman" w:cs="Times New Roman"/>
          <w:i w:val="0"/>
          <w:sz w:val="26"/>
          <w:szCs w:val="26"/>
        </w:rPr>
        <w:t xml:space="preserve"> </w:t>
      </w:r>
      <w:r w:rsidRPr="0071755A">
        <w:rPr>
          <w:rStyle w:val="Emphasis"/>
          <w:rFonts w:ascii="Times New Roman" w:hAnsi="Times New Roman" w:cs="Times New Roman"/>
          <w:i w:val="0"/>
          <w:sz w:val="26"/>
          <w:szCs w:val="26"/>
        </w:rPr>
        <w:lastRenderedPageBreak/>
        <w:t>một quốc gia nước ngoài có thể đạt được bằng cách khởi kiện theo luật dân sự và thi hành bản án đó. </w:t>
      </w:r>
    </w:p>
    <w:p w:rsidR="00457CCD" w:rsidRPr="0071755A" w:rsidRDefault="00457CCD" w:rsidP="00B666F1">
      <w:pPr>
        <w:pStyle w:val="ListParagraph"/>
        <w:numPr>
          <w:ilvl w:val="0"/>
          <w:numId w:val="4"/>
        </w:numPr>
        <w:shd w:val="clear" w:color="auto" w:fill="FFFFFF"/>
        <w:spacing w:after="0" w:line="360" w:lineRule="auto"/>
        <w:rPr>
          <w:rFonts w:ascii="Times New Roman" w:hAnsi="Times New Roman" w:cs="Times New Roman"/>
          <w:b/>
          <w:color w:val="000000"/>
          <w:sz w:val="26"/>
          <w:szCs w:val="26"/>
          <w:shd w:val="clear" w:color="auto" w:fill="FFFFFF"/>
        </w:rPr>
      </w:pPr>
      <w:r w:rsidRPr="0071755A">
        <w:rPr>
          <w:rFonts w:ascii="Times New Roman" w:hAnsi="Times New Roman" w:cs="Times New Roman"/>
          <w:b/>
          <w:color w:val="000000"/>
          <w:sz w:val="26"/>
          <w:szCs w:val="26"/>
          <w:shd w:val="clear" w:color="auto" w:fill="FFFFFF"/>
        </w:rPr>
        <w:t>Thu hồi tài sản</w:t>
      </w:r>
    </w:p>
    <w:p w:rsidR="00457CCD" w:rsidRPr="0071755A" w:rsidRDefault="00457CCD" w:rsidP="00B666F1">
      <w:pPr>
        <w:shd w:val="clear" w:color="auto" w:fill="FFFFFF"/>
        <w:spacing w:after="0" w:line="360" w:lineRule="auto"/>
        <w:ind w:firstLine="360"/>
        <w:rPr>
          <w:rStyle w:val="Emphasis"/>
          <w:rFonts w:ascii="Times New Roman" w:hAnsi="Times New Roman" w:cs="Times New Roman"/>
          <w:i w:val="0"/>
          <w:sz w:val="26"/>
          <w:szCs w:val="26"/>
        </w:rPr>
      </w:pPr>
      <w:r w:rsidRPr="0071755A">
        <w:rPr>
          <w:rFonts w:ascii="Times New Roman" w:hAnsi="Times New Roman" w:cs="Times New Roman"/>
          <w:color w:val="000000"/>
          <w:sz w:val="26"/>
          <w:szCs w:val="26"/>
          <w:shd w:val="clear" w:color="auto" w:fill="FFFFFF"/>
        </w:rPr>
        <w:t>Để việc thu hồi tài sản đạt hiệu quả cao, pháp luật nước Đức không chỉ dừng lại ở việc áp dụng luật Hình sự và Tố tụng hình sự mà còn áp dụng con đường luật Dân sự: Theo đó,</w:t>
      </w:r>
      <w:r w:rsidRPr="0071755A">
        <w:rPr>
          <w:rStyle w:val="Emphasis"/>
          <w:rFonts w:ascii="Times New Roman" w:hAnsi="Times New Roman" w:cs="Times New Roman"/>
          <w:i w:val="0"/>
          <w:sz w:val="26"/>
          <w:szCs w:val="26"/>
          <w:lang w:val="vi-VN"/>
        </w:rPr>
        <w:t xml:space="preserve"> luật Dân sự của Đức quy định </w:t>
      </w:r>
      <w:r w:rsidRPr="0071755A">
        <w:rPr>
          <w:rFonts w:ascii="Times New Roman" w:eastAsia="Times New Roman" w:hAnsi="Times New Roman" w:cs="Times New Roman"/>
          <w:color w:val="000000"/>
          <w:sz w:val="26"/>
          <w:szCs w:val="26"/>
        </w:rPr>
        <w:t>việc thu hồi tài sản tham nhũng không hoàn toàn phụ thuộc vào các cơ quan tố tụng hình sự</w:t>
      </w:r>
      <w:r w:rsidRPr="0071755A">
        <w:rPr>
          <w:rFonts w:ascii="Times New Roman" w:eastAsia="Times New Roman" w:hAnsi="Times New Roman" w:cs="Times New Roman"/>
          <w:color w:val="000000"/>
          <w:sz w:val="26"/>
          <w:szCs w:val="26"/>
          <w:lang w:val="vi-VN"/>
        </w:rPr>
        <w:t xml:space="preserve"> của Nhà nước</w:t>
      </w:r>
      <w:r w:rsidRPr="0071755A">
        <w:rPr>
          <w:rFonts w:ascii="Times New Roman" w:eastAsia="Times New Roman" w:hAnsi="Times New Roman" w:cs="Times New Roman"/>
          <w:color w:val="000000"/>
          <w:sz w:val="26"/>
          <w:szCs w:val="26"/>
        </w:rPr>
        <w:t xml:space="preserve">, mọi người bị thiệt hại do hành vi phạm tội có thể thực hiện theo luật dân sự, ví dụ yêu cầu bồi thường thiệt hai ngoài hợp đồng do bị đơn cam kết chi trả, khi đó tài sản được lấy cắp từ công quỹ do hành vi phạm tội có thể được trả lại như yêu cầu bồi thường thiệt hại. Tuy nhiên theo nguyên tắc chung, áp dụng luật dân sự chỉ dành cho các bên tranh chấp </w:t>
      </w:r>
      <w:r w:rsidRPr="0071755A">
        <w:rPr>
          <w:rFonts w:ascii="Times New Roman" w:eastAsia="Times New Roman" w:hAnsi="Times New Roman" w:cs="Times New Roman"/>
          <w:color w:val="000000"/>
          <w:sz w:val="26"/>
          <w:szCs w:val="26"/>
          <w:lang w:val="vi-VN"/>
        </w:rPr>
        <w:t xml:space="preserve">mà một trong hai bên </w:t>
      </w:r>
      <w:r w:rsidRPr="0071755A">
        <w:rPr>
          <w:rFonts w:ascii="Times New Roman" w:eastAsia="Times New Roman" w:hAnsi="Times New Roman" w:cs="Times New Roman"/>
          <w:color w:val="000000"/>
          <w:sz w:val="26"/>
          <w:szCs w:val="26"/>
        </w:rPr>
        <w:t>không phải là cơ quan chức năng, chính phủ của Đức. Người bị hại phải trình bày trung thực các thông tin cho các cơ quan chức năng, anh ta phải chịu trách nhiệm chứng minh cho vụ việc và cung cấp các bằng chứng có liên quan do hành vi phạm tội gây nên. Do đó</w:t>
      </w:r>
      <w:r w:rsidRPr="0071755A">
        <w:rPr>
          <w:rFonts w:ascii="Times New Roman" w:eastAsia="Times New Roman" w:hAnsi="Times New Roman" w:cs="Times New Roman"/>
          <w:color w:val="000000"/>
          <w:sz w:val="26"/>
          <w:szCs w:val="26"/>
          <w:lang w:val="vi-VN"/>
        </w:rPr>
        <w:t xml:space="preserve"> việc</w:t>
      </w:r>
      <w:r w:rsidRPr="0071755A">
        <w:rPr>
          <w:rFonts w:ascii="Times New Roman" w:eastAsia="Times New Roman" w:hAnsi="Times New Roman" w:cs="Times New Roman"/>
          <w:color w:val="000000"/>
          <w:sz w:val="26"/>
          <w:szCs w:val="26"/>
        </w:rPr>
        <w:t xml:space="preserve"> kiện người bị buộc tội hoặc người nắm giữ tài sản tham nhũng theo luật dân sự có lợi ích đầu tiên là mang lại lợi ích cho người bị hại vì họ có thể kiểm soát được quá trình tố tụng và có thể khằng định/tuyên bố của mình một cách trực tiếp. Ngay sau khi có bản án có hiệu lực thi hành từ tòa án, nguyên </w:t>
      </w:r>
      <w:r w:rsidRPr="0071755A">
        <w:rPr>
          <w:rStyle w:val="Emphasis"/>
          <w:rFonts w:ascii="Times New Roman" w:hAnsi="Times New Roman" w:cs="Times New Roman"/>
          <w:i w:val="0"/>
          <w:sz w:val="26"/>
          <w:szCs w:val="26"/>
        </w:rPr>
        <w:t>đơn có thể bắt đầu thực hiện yêu cầu của mình.</w:t>
      </w:r>
    </w:p>
    <w:p w:rsidR="00457CCD" w:rsidRPr="0071755A" w:rsidRDefault="00457CCD" w:rsidP="00B666F1">
      <w:pPr>
        <w:shd w:val="clear" w:color="auto" w:fill="FFFFFF"/>
        <w:spacing w:after="0" w:line="360" w:lineRule="auto"/>
        <w:rPr>
          <w:rStyle w:val="Emphasis"/>
          <w:rFonts w:ascii="Times New Roman" w:hAnsi="Times New Roman" w:cs="Times New Roman"/>
          <w:i w:val="0"/>
          <w:sz w:val="26"/>
          <w:szCs w:val="26"/>
        </w:rPr>
      </w:pPr>
      <w:r w:rsidRPr="0071755A">
        <w:rPr>
          <w:rStyle w:val="Emphasis"/>
          <w:rFonts w:ascii="Times New Roman" w:hAnsi="Times New Roman" w:cs="Times New Roman"/>
          <w:i w:val="0"/>
          <w:sz w:val="26"/>
          <w:szCs w:val="26"/>
        </w:rPr>
        <w:t xml:space="preserve">Việc thu hồi tài sản bằng con đường khởi kiện theo luật dân sự, bổ sung một số hạn chế của các biện pháp luật hình sự (tuy nhiên điều này không có nghĩa là giảm đi vai trò quan trọng của luật hình sự), với một số lý do như sau: </w:t>
      </w:r>
    </w:p>
    <w:p w:rsidR="00457CCD" w:rsidRPr="007E7ED8" w:rsidRDefault="00457CCD" w:rsidP="00B666F1">
      <w:pPr>
        <w:shd w:val="clear" w:color="auto" w:fill="FFFFFF"/>
        <w:spacing w:after="0" w:line="360" w:lineRule="auto"/>
        <w:rPr>
          <w:rStyle w:val="Emphasis"/>
          <w:rFonts w:ascii="Times New Roman" w:hAnsi="Times New Roman" w:cs="Times New Roman"/>
          <w:i w:val="0"/>
          <w:sz w:val="26"/>
          <w:szCs w:val="26"/>
        </w:rPr>
      </w:pPr>
      <w:r w:rsidRPr="0071755A">
        <w:rPr>
          <w:rStyle w:val="Emphasis"/>
          <w:rFonts w:ascii="Times New Roman" w:hAnsi="Times New Roman" w:cs="Times New Roman"/>
          <w:i w:val="0"/>
          <w:sz w:val="26"/>
          <w:szCs w:val="26"/>
        </w:rPr>
        <w:t>(1). Trước hết luật hình sự chưa giải quyết triệt để hậu quả của hàn</w:t>
      </w:r>
      <w:r w:rsidR="002C7D92" w:rsidRPr="0071755A">
        <w:rPr>
          <w:rStyle w:val="Emphasis"/>
          <w:rFonts w:ascii="Times New Roman" w:hAnsi="Times New Roman" w:cs="Times New Roman"/>
          <w:i w:val="0"/>
          <w:sz w:val="26"/>
          <w:szCs w:val="26"/>
        </w:rPr>
        <w:t>h vi tham nhũng</w:t>
      </w:r>
      <w:r w:rsidRPr="0071755A">
        <w:rPr>
          <w:rStyle w:val="Emphasis"/>
          <w:rFonts w:ascii="Times New Roman" w:hAnsi="Times New Roman" w:cs="Times New Roman"/>
          <w:i w:val="0"/>
          <w:sz w:val="26"/>
          <w:szCs w:val="26"/>
        </w:rPr>
        <w:t xml:space="preserve">, luật hình sự chú trọng nhiều đến phần trách nhiệm hình sự của người phạm tội đối với Nhà nước mà chưa lưu ý đến mục đích chủ chốt của hành vi này là “thu lợi bất chính” (bất kể ở khu vực </w:t>
      </w:r>
      <w:r w:rsidR="00986578">
        <w:rPr>
          <w:rStyle w:val="Emphasis"/>
          <w:rFonts w:ascii="Times New Roman" w:hAnsi="Times New Roman" w:cs="Times New Roman"/>
          <w:i w:val="0"/>
          <w:sz w:val="26"/>
          <w:szCs w:val="26"/>
        </w:rPr>
        <w:t>c</w:t>
      </w:r>
      <w:r w:rsidRPr="0071755A">
        <w:rPr>
          <w:rStyle w:val="Emphasis"/>
          <w:rFonts w:ascii="Times New Roman" w:hAnsi="Times New Roman" w:cs="Times New Roman"/>
          <w:i w:val="0"/>
          <w:sz w:val="26"/>
          <w:szCs w:val="26"/>
        </w:rPr>
        <w:t>ông hay khu vực tư ) cho mình hoặc những người thân cận, do vậy hành vi này không những gây thiệt hại cho Nhà nước mà còn gây thiệt hại cho các chủ thể khác (cá nhân, pháp nhân trong khu vự</w:t>
      </w:r>
      <w:r w:rsidR="00D30C98" w:rsidRPr="0071755A">
        <w:rPr>
          <w:rStyle w:val="Emphasis"/>
          <w:rFonts w:ascii="Times New Roman" w:hAnsi="Times New Roman" w:cs="Times New Roman"/>
          <w:i w:val="0"/>
          <w:sz w:val="26"/>
          <w:szCs w:val="26"/>
        </w:rPr>
        <w:t>c tư). Vì vậy, v</w:t>
      </w:r>
      <w:r w:rsidR="00705D74" w:rsidRPr="0071755A">
        <w:rPr>
          <w:rStyle w:val="Emphasis"/>
          <w:rFonts w:ascii="Times New Roman" w:hAnsi="Times New Roman" w:cs="Times New Roman"/>
          <w:i w:val="0"/>
          <w:sz w:val="26"/>
          <w:szCs w:val="26"/>
        </w:rPr>
        <w:t>iệc k</w:t>
      </w:r>
      <w:r w:rsidRPr="0071755A">
        <w:rPr>
          <w:rStyle w:val="Emphasis"/>
          <w:rFonts w:ascii="Times New Roman" w:hAnsi="Times New Roman" w:cs="Times New Roman"/>
          <w:i w:val="0"/>
          <w:sz w:val="26"/>
          <w:szCs w:val="26"/>
        </w:rPr>
        <w:t xml:space="preserve">hởi kiện bằng con đường luật dân sự là đưa quyền chủ động cho các bị hại trong yêu cầu đòi tội phạm bồi thường. </w:t>
      </w:r>
      <w:r w:rsidR="007E7ED8" w:rsidRPr="007E7ED8">
        <w:rPr>
          <w:rFonts w:ascii="Times New Roman" w:hAnsi="Times New Roman" w:cs="Times New Roman"/>
          <w:color w:val="000000"/>
          <w:sz w:val="26"/>
          <w:szCs w:val="26"/>
          <w:shd w:val="clear" w:color="auto" w:fill="FFFFFF"/>
        </w:rPr>
        <w:t xml:space="preserve">Pháp luật một số nước không thừa nhận chủ thể của trách nhiệm hình sự là pháp nhân và chỉ có cá nhân mới bị truy cứu </w:t>
      </w:r>
      <w:r w:rsidR="007E7ED8" w:rsidRPr="007E7ED8">
        <w:rPr>
          <w:rFonts w:ascii="Times New Roman" w:hAnsi="Times New Roman" w:cs="Times New Roman"/>
          <w:color w:val="000000"/>
          <w:sz w:val="26"/>
          <w:szCs w:val="26"/>
          <w:shd w:val="clear" w:color="auto" w:fill="FFFFFF"/>
        </w:rPr>
        <w:lastRenderedPageBreak/>
        <w:t>trách nhiệm hình sự. Trong trường hợp này, bồi thường dân sự và kiện dân sự được xem như một công cụ quyền lực để các quốc gia trong nỗ lực của mình để thu hồi các khoản tiền tham nhũng.</w:t>
      </w:r>
    </w:p>
    <w:p w:rsidR="00457CCD" w:rsidRPr="00446425" w:rsidRDefault="00457CCD" w:rsidP="00B666F1">
      <w:pPr>
        <w:shd w:val="clear" w:color="auto" w:fill="FFFFFF"/>
        <w:spacing w:line="360" w:lineRule="auto"/>
        <w:jc w:val="both"/>
        <w:rPr>
          <w:rStyle w:val="Emphasis"/>
          <w:rFonts w:ascii="Helvetica" w:eastAsia="Times New Roman" w:hAnsi="Helvetica" w:cs="Times New Roman"/>
          <w:i w:val="0"/>
          <w:iCs w:val="0"/>
          <w:color w:val="333333"/>
          <w:sz w:val="20"/>
          <w:szCs w:val="20"/>
        </w:rPr>
      </w:pPr>
      <w:r w:rsidRPr="0071755A">
        <w:rPr>
          <w:rStyle w:val="Emphasis"/>
          <w:rFonts w:ascii="Times New Roman" w:hAnsi="Times New Roman" w:cs="Times New Roman"/>
          <w:i w:val="0"/>
          <w:sz w:val="26"/>
          <w:szCs w:val="26"/>
        </w:rPr>
        <w:t xml:space="preserve">(2). </w:t>
      </w:r>
      <w:r w:rsidRPr="006B3121">
        <w:rPr>
          <w:rStyle w:val="Emphasis"/>
          <w:rFonts w:ascii="Times New Roman" w:hAnsi="Times New Roman" w:cs="Times New Roman"/>
          <w:i w:val="0"/>
          <w:sz w:val="26"/>
          <w:szCs w:val="26"/>
        </w:rPr>
        <w:t>Về vấn đề chứng cứ, sự khác nhau nhau rõ ràng giữa tiêu chuẩn chứng cứ của luật dân sự và luật hình sự, đó là luật dân sự có tiêu chuẩn thấp hơn còn luật hình sự lại yêu cầu phải “vượ</w:t>
      </w:r>
      <w:r w:rsidR="006B3121" w:rsidRPr="006B3121">
        <w:rPr>
          <w:rStyle w:val="Emphasis"/>
          <w:rFonts w:ascii="Times New Roman" w:hAnsi="Times New Roman" w:cs="Times New Roman"/>
          <w:i w:val="0"/>
          <w:sz w:val="26"/>
          <w:szCs w:val="26"/>
        </w:rPr>
        <w:t>t lên</w:t>
      </w:r>
      <w:r w:rsidR="000D5AA3" w:rsidRPr="006B3121">
        <w:rPr>
          <w:rStyle w:val="Emphasis"/>
          <w:rFonts w:ascii="Times New Roman" w:hAnsi="Times New Roman" w:cs="Times New Roman"/>
          <w:i w:val="0"/>
          <w:sz w:val="26"/>
          <w:szCs w:val="26"/>
        </w:rPr>
        <w:t xml:space="preserve"> </w:t>
      </w:r>
      <w:r w:rsidR="006B3121">
        <w:rPr>
          <w:rStyle w:val="Emphasis"/>
          <w:rFonts w:ascii="Times New Roman" w:hAnsi="Times New Roman" w:cs="Times New Roman"/>
          <w:i w:val="0"/>
          <w:sz w:val="26"/>
          <w:szCs w:val="26"/>
        </w:rPr>
        <w:t xml:space="preserve">mọi </w:t>
      </w:r>
      <w:r w:rsidR="000D5AA3" w:rsidRPr="006B3121">
        <w:rPr>
          <w:rStyle w:val="Emphasis"/>
          <w:rFonts w:ascii="Times New Roman" w:hAnsi="Times New Roman" w:cs="Times New Roman"/>
          <w:i w:val="0"/>
          <w:sz w:val="26"/>
          <w:szCs w:val="26"/>
        </w:rPr>
        <w:t>sự</w:t>
      </w:r>
      <w:r w:rsidRPr="006B3121">
        <w:rPr>
          <w:rStyle w:val="Emphasis"/>
          <w:rFonts w:ascii="Times New Roman" w:hAnsi="Times New Roman" w:cs="Times New Roman"/>
          <w:i w:val="0"/>
          <w:sz w:val="26"/>
          <w:szCs w:val="26"/>
        </w:rPr>
        <w:t xml:space="preserve"> nghi ngờ hợp lý”</w:t>
      </w:r>
      <w:r w:rsidR="006B3121" w:rsidRPr="006B3121">
        <w:rPr>
          <w:rStyle w:val="Emphasis"/>
          <w:rFonts w:ascii="Times New Roman" w:hAnsi="Times New Roman" w:cs="Times New Roman"/>
          <w:i w:val="0"/>
          <w:sz w:val="26"/>
          <w:szCs w:val="26"/>
        </w:rPr>
        <w:t xml:space="preserve"> (beyond reasonable doubt)</w:t>
      </w:r>
      <w:r w:rsidR="00446425">
        <w:rPr>
          <w:rStyle w:val="Emphasis"/>
          <w:rFonts w:ascii="Times New Roman" w:hAnsi="Times New Roman" w:cs="Times New Roman"/>
          <w:i w:val="0"/>
          <w:sz w:val="26"/>
          <w:szCs w:val="26"/>
        </w:rPr>
        <w:t xml:space="preserve"> và </w:t>
      </w:r>
      <w:r w:rsidR="00446425" w:rsidRPr="00446425">
        <w:rPr>
          <w:rStyle w:val="Emphasis"/>
          <w:rFonts w:ascii="Times New Roman" w:hAnsi="Times New Roman" w:cs="Times New Roman"/>
          <w:i w:val="0"/>
          <w:sz w:val="26"/>
          <w:szCs w:val="26"/>
        </w:rPr>
        <w:t>“It is better that ten guilty persons escape than that one innocent suffer”, tạm dịch: “Thà để mười tên tội phạ</w:t>
      </w:r>
      <w:r w:rsidR="00446425">
        <w:rPr>
          <w:rStyle w:val="Emphasis"/>
          <w:rFonts w:ascii="Times New Roman" w:hAnsi="Times New Roman" w:cs="Times New Roman"/>
          <w:i w:val="0"/>
          <w:sz w:val="26"/>
          <w:szCs w:val="26"/>
        </w:rPr>
        <w:t xml:space="preserve">m thoát án còn hơn để </w:t>
      </w:r>
      <w:r w:rsidR="00446425" w:rsidRPr="00446425">
        <w:rPr>
          <w:rStyle w:val="Emphasis"/>
          <w:rFonts w:ascii="Times New Roman" w:hAnsi="Times New Roman" w:cs="Times New Roman"/>
          <w:i w:val="0"/>
          <w:sz w:val="26"/>
          <w:szCs w:val="26"/>
        </w:rPr>
        <w:t>một người vô tội chịu hàm oan”</w:t>
      </w:r>
      <w:r w:rsidR="00446425">
        <w:rPr>
          <w:rFonts w:ascii="Helvetica" w:eastAsia="Times New Roman" w:hAnsi="Helvetica" w:cs="Times New Roman"/>
          <w:color w:val="333333"/>
          <w:sz w:val="20"/>
          <w:szCs w:val="20"/>
        </w:rPr>
        <w:t xml:space="preserve">, </w:t>
      </w:r>
      <w:r w:rsidRPr="006B3121">
        <w:rPr>
          <w:rStyle w:val="Emphasis"/>
          <w:rFonts w:ascii="Times New Roman" w:hAnsi="Times New Roman" w:cs="Times New Roman"/>
          <w:i w:val="0"/>
          <w:sz w:val="26"/>
          <w:szCs w:val="26"/>
        </w:rPr>
        <w:t xml:space="preserve"> do vậy mà yêu cầu cao và khắt khe hơn về chứng c</w:t>
      </w:r>
      <w:r w:rsidR="00992124">
        <w:rPr>
          <w:rStyle w:val="Emphasis"/>
          <w:rFonts w:ascii="Times New Roman" w:hAnsi="Times New Roman" w:cs="Times New Roman"/>
          <w:i w:val="0"/>
          <w:sz w:val="26"/>
          <w:szCs w:val="26"/>
        </w:rPr>
        <w:t>ứ</w:t>
      </w:r>
      <w:r w:rsidR="00992124">
        <w:rPr>
          <w:rStyle w:val="FootnoteReference"/>
          <w:rFonts w:ascii="Times New Roman" w:hAnsi="Times New Roman" w:cs="Times New Roman"/>
          <w:iCs/>
          <w:sz w:val="26"/>
          <w:szCs w:val="26"/>
        </w:rPr>
        <w:footnoteReference w:id="11"/>
      </w:r>
      <w:r w:rsidRPr="006B3121">
        <w:rPr>
          <w:rStyle w:val="Emphasis"/>
          <w:rFonts w:ascii="Times New Roman" w:hAnsi="Times New Roman" w:cs="Times New Roman"/>
          <w:i w:val="0"/>
          <w:sz w:val="26"/>
          <w:szCs w:val="26"/>
        </w:rPr>
        <w:t>. Bổ</w:t>
      </w:r>
      <w:r w:rsidR="00C165BB">
        <w:rPr>
          <w:rStyle w:val="Emphasis"/>
          <w:rFonts w:ascii="Times New Roman" w:hAnsi="Times New Roman" w:cs="Times New Roman"/>
          <w:i w:val="0"/>
          <w:sz w:val="26"/>
          <w:szCs w:val="26"/>
        </w:rPr>
        <w:t xml:space="preserve"> khuyết</w:t>
      </w:r>
      <w:r w:rsidR="00B75F00">
        <w:rPr>
          <w:rStyle w:val="Emphasis"/>
          <w:rFonts w:ascii="Times New Roman" w:hAnsi="Times New Roman" w:cs="Times New Roman"/>
          <w:i w:val="0"/>
          <w:sz w:val="26"/>
          <w:szCs w:val="26"/>
        </w:rPr>
        <w:t xml:space="preserve"> sự khắt khe</w:t>
      </w:r>
      <w:r w:rsidRPr="006B3121">
        <w:rPr>
          <w:rStyle w:val="Emphasis"/>
          <w:rFonts w:ascii="Times New Roman" w:hAnsi="Times New Roman" w:cs="Times New Roman"/>
          <w:i w:val="0"/>
          <w:sz w:val="26"/>
          <w:szCs w:val="26"/>
        </w:rPr>
        <w:t xml:space="preserve"> trong yêu cầu chứng cứ</w:t>
      </w:r>
      <w:r w:rsidR="00C165BB">
        <w:rPr>
          <w:rStyle w:val="Emphasis"/>
          <w:rFonts w:ascii="Times New Roman" w:hAnsi="Times New Roman" w:cs="Times New Roman"/>
          <w:i w:val="0"/>
          <w:sz w:val="26"/>
          <w:szCs w:val="26"/>
        </w:rPr>
        <w:t xml:space="preserve"> của</w:t>
      </w:r>
      <w:r w:rsidRPr="006B3121">
        <w:rPr>
          <w:rStyle w:val="Emphasis"/>
          <w:rFonts w:ascii="Times New Roman" w:hAnsi="Times New Roman" w:cs="Times New Roman"/>
          <w:i w:val="0"/>
          <w:sz w:val="26"/>
          <w:szCs w:val="26"/>
        </w:rPr>
        <w:t xml:space="preserve"> luật hình s</w:t>
      </w:r>
      <w:r w:rsidR="00B75F00">
        <w:rPr>
          <w:rStyle w:val="Emphasis"/>
          <w:rFonts w:ascii="Times New Roman" w:hAnsi="Times New Roman" w:cs="Times New Roman"/>
          <w:i w:val="0"/>
          <w:sz w:val="26"/>
          <w:szCs w:val="26"/>
        </w:rPr>
        <w:t>ự nên</w:t>
      </w:r>
      <w:r w:rsidRPr="006B3121">
        <w:rPr>
          <w:rStyle w:val="Emphasis"/>
          <w:rFonts w:ascii="Times New Roman" w:hAnsi="Times New Roman" w:cs="Times New Roman"/>
          <w:i w:val="0"/>
          <w:sz w:val="26"/>
          <w:szCs w:val="26"/>
        </w:rPr>
        <w:t xml:space="preserve"> việc khởi kiện bằng con đường dân sự có cơ hội thành công cao hơn, thủ tục dân sự có thể quy định một khoản bồi thường đối với những thiệt hại nói chung.</w:t>
      </w:r>
    </w:p>
    <w:p w:rsidR="00457CCD" w:rsidRPr="0071755A" w:rsidRDefault="00457CCD" w:rsidP="00B666F1">
      <w:pPr>
        <w:shd w:val="clear" w:color="auto" w:fill="FFFFFF"/>
        <w:spacing w:after="0" w:line="360" w:lineRule="auto"/>
        <w:rPr>
          <w:rStyle w:val="Emphasis"/>
          <w:rFonts w:ascii="Times New Roman" w:hAnsi="Times New Roman" w:cs="Times New Roman"/>
          <w:i w:val="0"/>
          <w:sz w:val="26"/>
          <w:szCs w:val="26"/>
        </w:rPr>
      </w:pPr>
      <w:r w:rsidRPr="0071755A">
        <w:rPr>
          <w:rStyle w:val="Emphasis"/>
          <w:rFonts w:ascii="Times New Roman" w:hAnsi="Times New Roman" w:cs="Times New Roman"/>
          <w:i w:val="0"/>
          <w:sz w:val="26"/>
          <w:szCs w:val="26"/>
        </w:rPr>
        <w:t xml:space="preserve">(3). Việc yêu cầu khởi kiện theo luật dân sự giúp mở rộng về phạm vi đối tượng bị đơn và trách nhiệm bồi thường đồng nghĩa với việc các khoản tiền bị kiện được mở rộng, do đó mà người khởi kiện có thể linh hoạt hơn trong việc yêu cầu đối tượng phải bồi thường, không những là bị can mà còn là gia đình, người thân cận, các tổ chức liên quan đến số tiền tham nhũng của bị can…. </w:t>
      </w:r>
    </w:p>
    <w:p w:rsidR="00457CCD" w:rsidRPr="0071755A" w:rsidRDefault="00457CCD" w:rsidP="00B666F1">
      <w:pPr>
        <w:shd w:val="clear" w:color="auto" w:fill="FFFFFF"/>
        <w:spacing w:after="0" w:line="360" w:lineRule="auto"/>
        <w:rPr>
          <w:rStyle w:val="Emphasis"/>
          <w:rFonts w:ascii="Times New Roman" w:hAnsi="Times New Roman" w:cs="Times New Roman"/>
          <w:i w:val="0"/>
          <w:sz w:val="26"/>
          <w:szCs w:val="26"/>
        </w:rPr>
      </w:pPr>
      <w:r w:rsidRPr="0071755A">
        <w:rPr>
          <w:rStyle w:val="Emphasis"/>
          <w:rFonts w:ascii="Times New Roman" w:hAnsi="Times New Roman" w:cs="Times New Roman"/>
          <w:i w:val="0"/>
          <w:sz w:val="26"/>
          <w:szCs w:val="26"/>
        </w:rPr>
        <w:t>Về vấn đề thu hồi tài sản tham nhũng bằng con đường khởi kiện dân sự, Ths Nguyễ</w:t>
      </w:r>
      <w:r w:rsidR="009B35BB" w:rsidRPr="0071755A">
        <w:rPr>
          <w:rStyle w:val="Emphasis"/>
          <w:rFonts w:ascii="Times New Roman" w:hAnsi="Times New Roman" w:cs="Times New Roman"/>
          <w:i w:val="0"/>
          <w:sz w:val="26"/>
          <w:szCs w:val="26"/>
        </w:rPr>
        <w:t>n Hà Thanh-</w:t>
      </w:r>
      <w:r w:rsidRPr="0071755A">
        <w:rPr>
          <w:rStyle w:val="Emphasis"/>
          <w:rFonts w:ascii="Times New Roman" w:hAnsi="Times New Roman" w:cs="Times New Roman"/>
          <w:i w:val="0"/>
          <w:sz w:val="26"/>
          <w:szCs w:val="26"/>
        </w:rPr>
        <w:t>Ban Nội chính T.Ư đã có bài báo “Khởi kiện dân sự để thu hồi tài sản tham nhũng-kinh nghiệm quốc tế và khuyến nghị cho Việt Nam”</w:t>
      </w:r>
      <w:r w:rsidRPr="0071755A">
        <w:rPr>
          <w:rStyle w:val="FootnoteReference"/>
          <w:rFonts w:ascii="Times New Roman" w:hAnsi="Times New Roman" w:cs="Times New Roman"/>
          <w:iCs/>
          <w:sz w:val="26"/>
          <w:szCs w:val="26"/>
        </w:rPr>
        <w:footnoteReference w:id="12"/>
      </w:r>
      <w:r w:rsidRPr="0071755A">
        <w:rPr>
          <w:rStyle w:val="Emphasis"/>
          <w:rFonts w:ascii="Times New Roman" w:hAnsi="Times New Roman" w:cs="Times New Roman"/>
          <w:i w:val="0"/>
          <w:sz w:val="26"/>
          <w:szCs w:val="26"/>
        </w:rPr>
        <w:t xml:space="preserve"> đăng trên website của Viện nghiên cứu Lập pháp thuộc Ủy ban thường vụ Quốc hội một cách khá đầy đủ do vậy chúng tôi </w:t>
      </w:r>
      <w:r w:rsidR="00FE05D5" w:rsidRPr="0071755A">
        <w:rPr>
          <w:rStyle w:val="Emphasis"/>
          <w:rFonts w:ascii="Times New Roman" w:hAnsi="Times New Roman" w:cs="Times New Roman"/>
          <w:i w:val="0"/>
          <w:sz w:val="26"/>
          <w:szCs w:val="26"/>
        </w:rPr>
        <w:t>đề</w:t>
      </w:r>
      <w:r w:rsidRPr="0071755A">
        <w:rPr>
          <w:rStyle w:val="Emphasis"/>
          <w:rFonts w:ascii="Times New Roman" w:hAnsi="Times New Roman" w:cs="Times New Roman"/>
          <w:i w:val="0"/>
          <w:sz w:val="26"/>
          <w:szCs w:val="26"/>
        </w:rPr>
        <w:t xml:space="preserve"> xuất thêm một số kiến nghị sau đối với Việt Nam: Trong tương lai gần, cơ quan có thẩm quyền nên trao quyền yêu cầu khởi kiện cho các chủ thể bị hành vi tham nhũng gây thiệt hại theo hướng quy định rõ ràng về trình tự, thủ tục khởi kiện, thu thập chứng cứ. Song hành là </w:t>
      </w:r>
      <w:r w:rsidRPr="0071755A">
        <w:rPr>
          <w:rStyle w:val="Emphasis"/>
          <w:rFonts w:ascii="Times New Roman" w:hAnsi="Times New Roman" w:cs="Times New Roman"/>
          <w:i w:val="0"/>
          <w:sz w:val="26"/>
          <w:szCs w:val="26"/>
        </w:rPr>
        <w:lastRenderedPageBreak/>
        <w:t>sự trợ giúp của cơ quan công quyền trong trường hợp người khởi kiện có khó khăn trong vấn đề yêu cầu bồi thường.</w:t>
      </w:r>
    </w:p>
    <w:p w:rsidR="00457CCD" w:rsidRPr="0071755A" w:rsidRDefault="00457CCD" w:rsidP="00B666F1">
      <w:pPr>
        <w:pStyle w:val="ListParagraph"/>
        <w:numPr>
          <w:ilvl w:val="0"/>
          <w:numId w:val="4"/>
        </w:numPr>
        <w:shd w:val="clear" w:color="auto" w:fill="FFFFFF"/>
        <w:spacing w:after="0" w:line="360" w:lineRule="auto"/>
        <w:rPr>
          <w:rStyle w:val="Emphasis"/>
          <w:rFonts w:ascii="Times New Roman" w:hAnsi="Times New Roman" w:cs="Times New Roman"/>
          <w:b/>
          <w:i w:val="0"/>
          <w:sz w:val="26"/>
          <w:szCs w:val="26"/>
        </w:rPr>
      </w:pPr>
      <w:r w:rsidRPr="0071755A">
        <w:rPr>
          <w:rStyle w:val="Emphasis"/>
          <w:rFonts w:ascii="Times New Roman" w:hAnsi="Times New Roman" w:cs="Times New Roman"/>
          <w:b/>
          <w:i w:val="0"/>
          <w:sz w:val="26"/>
          <w:szCs w:val="26"/>
        </w:rPr>
        <w:t xml:space="preserve"> Đóng băng tài sản tham nhũng</w:t>
      </w:r>
    </w:p>
    <w:p w:rsidR="00457CCD" w:rsidRPr="0071755A" w:rsidRDefault="00457CCD" w:rsidP="00B666F1">
      <w:pPr>
        <w:spacing w:line="360" w:lineRule="auto"/>
        <w:ind w:firstLine="360"/>
        <w:rPr>
          <w:rStyle w:val="Emphasis"/>
          <w:rFonts w:ascii="Times New Roman" w:hAnsi="Times New Roman" w:cs="Times New Roman"/>
          <w:i w:val="0"/>
          <w:sz w:val="26"/>
          <w:szCs w:val="26"/>
        </w:rPr>
      </w:pPr>
      <w:r w:rsidRPr="0071755A">
        <w:rPr>
          <w:rStyle w:val="Emphasis"/>
          <w:rFonts w:ascii="Times New Roman" w:eastAsia="Times New Roman" w:hAnsi="Times New Roman" w:cs="Times New Roman"/>
          <w:i w:val="0"/>
          <w:iCs w:val="0"/>
          <w:color w:val="000000"/>
          <w:sz w:val="26"/>
          <w:szCs w:val="26"/>
        </w:rPr>
        <w:t xml:space="preserve">Trong vấn đề Bảo mật tài sản tham nhũng, luật pháp Đức đã áp dụng biện pháp Đóng băng tài sản, cụ thể: </w:t>
      </w:r>
      <w:r w:rsidRPr="0071755A">
        <w:rPr>
          <w:rFonts w:ascii="Times New Roman" w:eastAsia="Times New Roman" w:hAnsi="Times New Roman" w:cs="Times New Roman"/>
          <w:color w:val="000000"/>
          <w:sz w:val="26"/>
          <w:szCs w:val="26"/>
        </w:rPr>
        <w:t xml:space="preserve">Đóng băng tài sản là một trong các biện pháp trừng phạt tài chính do Liên hợp quốc và (hoặc) Liên minh Châu Âu áp đặt, biện pháp này làm hạn chế các quyền định đoạt tài sản của đối tượng phạm tội và giúp nhà nước kiểm soát tài sản được sử dụng. Sau một thời gian đóng băng, việc quyết định có tiếp tục biện pháp này hay không do cơ quan Quốc hội Liên bang Đức quyết định, đúng hơn nó được thực hiên ở cấp độ Hội đồng bảo an Liên hợp Quốc và (hoặc) Hội đồng Liên minh Châu Âu. Về vấn đề này, pháp luật Việt Nam có thể xem xét áp dụng trong bối cảnh khi </w:t>
      </w:r>
      <w:r w:rsidRPr="0071755A">
        <w:rPr>
          <w:rStyle w:val="Emphasis"/>
          <w:rFonts w:ascii="Times New Roman" w:hAnsi="Times New Roman" w:cs="Times New Roman"/>
          <w:i w:val="0"/>
          <w:sz w:val="26"/>
          <w:szCs w:val="26"/>
        </w:rPr>
        <w:t>hiện nay các biện pháp phong toả, kê biên tài sản tham nhũng chỉ được áp dụng sau khi đã có quyết định khởi tố vụ án, dẫn đến việc tội phạm tham nhũng có đủ thời gian để kịp tẩu tán, tiêu hủy tài sản, hợp pháp hóa tài sản. Nếu áp dụng biện pháp Đóng băng tài sản trước giai đoạn khởi tố cần phải tính toán chặt chẽ vừa bảo đảm hiệu quả đấu tranh phòng, chống tội phạm tham nhũng nhưng cũng phải bảo đảm quyền tài sản của người phạm tội không bị vi phạm. Hiện nay trong</w:t>
      </w:r>
      <w:r w:rsidR="00D70EF0" w:rsidRPr="00D70EF0">
        <w:rPr>
          <w:rStyle w:val="Emphasis"/>
          <w:rFonts w:ascii="Times New Roman" w:hAnsi="Times New Roman" w:cs="Times New Roman"/>
          <w:i w:val="0"/>
          <w:sz w:val="26"/>
          <w:szCs w:val="26"/>
          <w:lang w:val="vi-VN"/>
        </w:rPr>
        <w:t xml:space="preserve"> </w:t>
      </w:r>
      <w:r w:rsidR="00D70EF0">
        <w:rPr>
          <w:rStyle w:val="Emphasis"/>
          <w:rFonts w:ascii="Times New Roman" w:hAnsi="Times New Roman" w:cs="Times New Roman"/>
          <w:i w:val="0"/>
          <w:sz w:val="26"/>
          <w:szCs w:val="26"/>
          <w:lang w:val="vi-VN"/>
        </w:rPr>
        <w:t>Bộ luật tố tụng hình sự</w:t>
      </w:r>
      <w:r w:rsidRPr="0071755A">
        <w:rPr>
          <w:rStyle w:val="Emphasis"/>
          <w:rFonts w:ascii="Times New Roman" w:hAnsi="Times New Roman" w:cs="Times New Roman"/>
          <w:i w:val="0"/>
          <w:sz w:val="26"/>
          <w:szCs w:val="26"/>
        </w:rPr>
        <w:t xml:space="preserve"> </w:t>
      </w:r>
      <w:r w:rsidR="00D70EF0">
        <w:rPr>
          <w:rStyle w:val="Emphasis"/>
          <w:rFonts w:ascii="Times New Roman" w:hAnsi="Times New Roman" w:cs="Times New Roman"/>
          <w:i w:val="0"/>
          <w:sz w:val="26"/>
          <w:szCs w:val="26"/>
          <w:lang w:val="vi-VN"/>
        </w:rPr>
        <w:t>2015 (</w:t>
      </w:r>
      <w:r w:rsidRPr="0071755A">
        <w:rPr>
          <w:rStyle w:val="Emphasis"/>
          <w:rFonts w:ascii="Times New Roman" w:hAnsi="Times New Roman" w:cs="Times New Roman"/>
          <w:i w:val="0"/>
          <w:sz w:val="26"/>
          <w:szCs w:val="26"/>
        </w:rPr>
        <w:t>BLTTHS 2015</w:t>
      </w:r>
      <w:r w:rsidR="00D70EF0">
        <w:rPr>
          <w:rStyle w:val="Emphasis"/>
          <w:rFonts w:ascii="Times New Roman" w:hAnsi="Times New Roman" w:cs="Times New Roman"/>
          <w:i w:val="0"/>
          <w:sz w:val="26"/>
          <w:szCs w:val="26"/>
          <w:lang w:val="vi-VN"/>
        </w:rPr>
        <w:t>)</w:t>
      </w:r>
      <w:r w:rsidRPr="0071755A">
        <w:rPr>
          <w:rStyle w:val="Emphasis"/>
          <w:rFonts w:ascii="Times New Roman" w:hAnsi="Times New Roman" w:cs="Times New Roman"/>
          <w:i w:val="0"/>
          <w:sz w:val="26"/>
          <w:szCs w:val="26"/>
        </w:rPr>
        <w:t xml:space="preserve"> (khoản 1 Điều 129) quy định về biện pháp Phong tỏa tài khoản: “Phong tỏa tài khoản chỉ áp dụng đối với người bị buộc tội về tội mà Bộ luật hình sự quy định hình phạt tiền, bị tịch thu tài sản hoặc để bảo đảm bồi thường thiệt hại khi có căn cứ xác định người đó có tài khoản tại tổ chức tín dụng hoặc Kho bạc Nhà nước. Phong tỏa tài khoản cũng được áp dụng đối với tài khoản của người khác nếu có căn cứ cho rằng số tiền trong tài khoản đó liên quan đến hành vi phạm tội của người bị buộc tội”.</w:t>
      </w:r>
      <w:r w:rsidRPr="0071755A">
        <w:rPr>
          <w:rStyle w:val="Emphasis"/>
          <w:rFonts w:ascii="Times New Roman" w:hAnsi="Times New Roman" w:cs="Times New Roman"/>
          <w:sz w:val="26"/>
          <w:szCs w:val="26"/>
        </w:rPr>
        <w:t xml:space="preserve"> </w:t>
      </w:r>
      <w:r w:rsidRPr="0071755A">
        <w:rPr>
          <w:rStyle w:val="Emphasis"/>
          <w:rFonts w:ascii="Times New Roman" w:hAnsi="Times New Roman" w:cs="Times New Roman"/>
          <w:i w:val="0"/>
          <w:sz w:val="26"/>
          <w:szCs w:val="26"/>
        </w:rPr>
        <w:t xml:space="preserve">Biện pháp Phong tỏa tài khoản được quy định trong </w:t>
      </w:r>
      <w:r w:rsidR="00D70EF0">
        <w:rPr>
          <w:rStyle w:val="Emphasis"/>
          <w:rFonts w:ascii="Times New Roman" w:hAnsi="Times New Roman" w:cs="Times New Roman"/>
          <w:i w:val="0"/>
          <w:sz w:val="26"/>
          <w:szCs w:val="26"/>
        </w:rPr>
        <w:t xml:space="preserve">BLTTHS </w:t>
      </w:r>
      <w:r w:rsidRPr="0071755A">
        <w:rPr>
          <w:rStyle w:val="Emphasis"/>
          <w:rFonts w:ascii="Times New Roman" w:hAnsi="Times New Roman" w:cs="Times New Roman"/>
          <w:i w:val="0"/>
          <w:sz w:val="26"/>
          <w:szCs w:val="26"/>
        </w:rPr>
        <w:t xml:space="preserve">hiện nay đang được áp dụng vào thời điểm sau khi đã có quyết định khởi tố bị can, dẫn đến trường hợp tài sản tham nhũng có thể bị đối tượng tẩu tán, tiêu hủy. Mặt khác, tội phạm tham nhũng có chủ thể đặc biệt (người có chức vụ, quyền hạn) nên cần xem xét áp dụng biệt pháp Đóng băng tài sản trước giai đoạn khởi tố (chỉ đóng băng với số tài sản tương ứng với mức có thể bị phạt tiền, bị tịch thu tài sản hoặc bồi thường thiệt hại và áp dụng với bị can, bị cáo có ý định hoặc có hành vi tẩu tán tài sản). </w:t>
      </w:r>
    </w:p>
    <w:p w:rsidR="00121370" w:rsidRPr="0071755A" w:rsidRDefault="00483117" w:rsidP="00B666F1">
      <w:pPr>
        <w:pStyle w:val="ListParagraph"/>
        <w:numPr>
          <w:ilvl w:val="0"/>
          <w:numId w:val="4"/>
        </w:numPr>
        <w:shd w:val="clear" w:color="auto" w:fill="FFFFFF"/>
        <w:spacing w:line="360" w:lineRule="auto"/>
        <w:rPr>
          <w:rStyle w:val="Emphasis"/>
          <w:rFonts w:ascii="Times New Roman" w:hAnsi="Times New Roman" w:cs="Times New Roman"/>
          <w:b/>
          <w:i w:val="0"/>
          <w:sz w:val="26"/>
          <w:szCs w:val="26"/>
        </w:rPr>
      </w:pPr>
      <w:r w:rsidRPr="0071755A">
        <w:rPr>
          <w:rStyle w:val="Emphasis"/>
          <w:rFonts w:ascii="Times New Roman" w:hAnsi="Times New Roman" w:cs="Times New Roman"/>
          <w:b/>
          <w:i w:val="0"/>
          <w:sz w:val="26"/>
          <w:szCs w:val="26"/>
        </w:rPr>
        <w:lastRenderedPageBreak/>
        <w:t>T</w:t>
      </w:r>
      <w:r w:rsidR="00121370" w:rsidRPr="0071755A">
        <w:rPr>
          <w:rStyle w:val="Emphasis"/>
          <w:rFonts w:ascii="Times New Roman" w:hAnsi="Times New Roman" w:cs="Times New Roman"/>
          <w:b/>
          <w:i w:val="0"/>
          <w:sz w:val="26"/>
          <w:szCs w:val="26"/>
        </w:rPr>
        <w:t>ương trợ</w:t>
      </w:r>
      <w:r w:rsidRPr="0071755A">
        <w:rPr>
          <w:rStyle w:val="Emphasis"/>
          <w:rFonts w:ascii="Times New Roman" w:hAnsi="Times New Roman" w:cs="Times New Roman"/>
          <w:b/>
          <w:i w:val="0"/>
          <w:sz w:val="26"/>
          <w:szCs w:val="26"/>
        </w:rPr>
        <w:t xml:space="preserve"> tư pháp</w:t>
      </w:r>
    </w:p>
    <w:p w:rsidR="00563796" w:rsidRPr="0071755A" w:rsidRDefault="0057281B" w:rsidP="00B666F1">
      <w:pPr>
        <w:shd w:val="clear" w:color="auto" w:fill="FFFFFF"/>
        <w:spacing w:line="360" w:lineRule="auto"/>
        <w:rPr>
          <w:rStyle w:val="Emphasis"/>
          <w:rFonts w:ascii="Times New Roman" w:hAnsi="Times New Roman" w:cs="Times New Roman"/>
          <w:i w:val="0"/>
          <w:sz w:val="26"/>
          <w:szCs w:val="26"/>
        </w:rPr>
      </w:pPr>
      <w:r w:rsidRPr="0071755A">
        <w:rPr>
          <w:rStyle w:val="Emphasis"/>
          <w:rFonts w:ascii="Times New Roman" w:hAnsi="Times New Roman" w:cs="Times New Roman"/>
          <w:sz w:val="26"/>
          <w:szCs w:val="26"/>
        </w:rPr>
        <w:t>Thứ nhất</w:t>
      </w:r>
      <w:r w:rsidRPr="0071755A">
        <w:rPr>
          <w:rStyle w:val="Emphasis"/>
          <w:rFonts w:ascii="Times New Roman" w:hAnsi="Times New Roman" w:cs="Times New Roman"/>
          <w:i w:val="0"/>
          <w:sz w:val="26"/>
          <w:szCs w:val="26"/>
        </w:rPr>
        <w:t xml:space="preserve">, </w:t>
      </w:r>
      <w:r w:rsidR="00AD2B26" w:rsidRPr="0071755A">
        <w:rPr>
          <w:rStyle w:val="Emphasis"/>
          <w:rFonts w:ascii="Times New Roman" w:hAnsi="Times New Roman" w:cs="Times New Roman"/>
          <w:i w:val="0"/>
          <w:sz w:val="26"/>
          <w:szCs w:val="26"/>
        </w:rPr>
        <w:t>Trong bối cảnh quốc tế hóa ngày nay, vấn đề tội phạm trong nước đưa tiền ra nước ngoài nhằm bảo toàn được số tiền phạm pháp củ</w:t>
      </w:r>
      <w:r w:rsidR="00A658B6" w:rsidRPr="0071755A">
        <w:rPr>
          <w:rStyle w:val="Emphasis"/>
          <w:rFonts w:ascii="Times New Roman" w:hAnsi="Times New Roman" w:cs="Times New Roman"/>
          <w:i w:val="0"/>
          <w:sz w:val="26"/>
          <w:szCs w:val="26"/>
        </w:rPr>
        <w:t>a tội phạm</w:t>
      </w:r>
      <w:r w:rsidR="00103D46" w:rsidRPr="0071755A">
        <w:rPr>
          <w:rStyle w:val="Emphasis"/>
          <w:rFonts w:ascii="Times New Roman" w:hAnsi="Times New Roman" w:cs="Times New Roman"/>
          <w:i w:val="0"/>
          <w:sz w:val="26"/>
          <w:szCs w:val="26"/>
        </w:rPr>
        <w:t xml:space="preserve"> là vấn đề không mới nhưng vẫn chưa có biện pháp xử lý, ngăn chặn triệt để</w:t>
      </w:r>
      <w:r w:rsidR="00AD2B26" w:rsidRPr="0071755A">
        <w:rPr>
          <w:rStyle w:val="Emphasis"/>
          <w:rFonts w:ascii="Times New Roman" w:hAnsi="Times New Roman" w:cs="Times New Roman"/>
          <w:i w:val="0"/>
          <w:sz w:val="26"/>
          <w:szCs w:val="26"/>
        </w:rPr>
        <w:t xml:space="preserve">. Do vậy mà cơ quan chức năng của Đức cần phải hỗ trợ pháp lý với các cơ quan nước ngoài với điều kiện tiên quyết là cơ quan nước sở tại phải đưa ra yêu cầu, yêu cầu </w:t>
      </w:r>
      <w:r w:rsidR="00121370" w:rsidRPr="0071755A">
        <w:rPr>
          <w:rStyle w:val="Emphasis"/>
          <w:rFonts w:ascii="Times New Roman" w:hAnsi="Times New Roman" w:cs="Times New Roman"/>
          <w:i w:val="0"/>
          <w:sz w:val="26"/>
          <w:szCs w:val="26"/>
        </w:rPr>
        <w:t xml:space="preserve">này </w:t>
      </w:r>
      <w:r w:rsidR="00AD2B26" w:rsidRPr="0071755A">
        <w:rPr>
          <w:rStyle w:val="Emphasis"/>
          <w:rFonts w:ascii="Times New Roman" w:hAnsi="Times New Roman" w:cs="Times New Roman"/>
          <w:i w:val="0"/>
          <w:sz w:val="26"/>
          <w:szCs w:val="26"/>
        </w:rPr>
        <w:t>được chấ</w:t>
      </w:r>
      <w:r w:rsidR="00121370" w:rsidRPr="0071755A">
        <w:rPr>
          <w:rStyle w:val="Emphasis"/>
          <w:rFonts w:ascii="Times New Roman" w:hAnsi="Times New Roman" w:cs="Times New Roman"/>
          <w:i w:val="0"/>
          <w:sz w:val="26"/>
          <w:szCs w:val="26"/>
        </w:rPr>
        <w:t>p thuận</w:t>
      </w:r>
      <w:r w:rsidR="00AD2B26" w:rsidRPr="0071755A">
        <w:rPr>
          <w:rStyle w:val="Emphasis"/>
          <w:rFonts w:ascii="Times New Roman" w:hAnsi="Times New Roman" w:cs="Times New Roman"/>
          <w:i w:val="0"/>
          <w:sz w:val="26"/>
          <w:szCs w:val="26"/>
        </w:rPr>
        <w:t xml:space="preserve"> và </w:t>
      </w:r>
      <w:r w:rsidR="00121370" w:rsidRPr="0071755A">
        <w:rPr>
          <w:rStyle w:val="Emphasis"/>
          <w:rFonts w:ascii="Times New Roman" w:hAnsi="Times New Roman" w:cs="Times New Roman"/>
          <w:i w:val="0"/>
          <w:sz w:val="26"/>
          <w:szCs w:val="26"/>
        </w:rPr>
        <w:t xml:space="preserve">các </w:t>
      </w:r>
      <w:r w:rsidR="00AD2B26" w:rsidRPr="0071755A">
        <w:rPr>
          <w:rStyle w:val="Emphasis"/>
          <w:rFonts w:ascii="Times New Roman" w:hAnsi="Times New Roman" w:cs="Times New Roman"/>
          <w:i w:val="0"/>
          <w:sz w:val="26"/>
          <w:szCs w:val="26"/>
        </w:rPr>
        <w:t>biện pháp cụ thể dựa theo luật của Đức</w:t>
      </w:r>
      <w:r w:rsidR="001F03E2" w:rsidRPr="0071755A">
        <w:rPr>
          <w:rStyle w:val="Emphasis"/>
          <w:rFonts w:ascii="Times New Roman" w:hAnsi="Times New Roman" w:cs="Times New Roman"/>
          <w:i w:val="0"/>
          <w:sz w:val="26"/>
          <w:szCs w:val="26"/>
        </w:rPr>
        <w:t xml:space="preserve">. </w:t>
      </w:r>
    </w:p>
    <w:p w:rsidR="00EC0967" w:rsidRPr="0071755A" w:rsidRDefault="00563796" w:rsidP="00B666F1">
      <w:pPr>
        <w:shd w:val="clear" w:color="auto" w:fill="FFFFFF"/>
        <w:spacing w:after="0" w:line="360" w:lineRule="auto"/>
        <w:rPr>
          <w:rStyle w:val="Emphasis"/>
          <w:rFonts w:ascii="Times New Roman" w:hAnsi="Times New Roman" w:cs="Times New Roman"/>
          <w:i w:val="0"/>
          <w:sz w:val="26"/>
          <w:szCs w:val="26"/>
        </w:rPr>
      </w:pPr>
      <w:r w:rsidRPr="0071755A">
        <w:rPr>
          <w:rStyle w:val="Emphasis"/>
          <w:rFonts w:ascii="Times New Roman" w:hAnsi="Times New Roman" w:cs="Times New Roman"/>
          <w:i w:val="0"/>
          <w:sz w:val="26"/>
          <w:szCs w:val="26"/>
        </w:rPr>
        <w:t xml:space="preserve">Cơ sở pháp lý của việc </w:t>
      </w:r>
      <w:r w:rsidR="00646E92" w:rsidRPr="0071755A">
        <w:rPr>
          <w:rStyle w:val="Emphasis"/>
          <w:rFonts w:ascii="Times New Roman" w:hAnsi="Times New Roman" w:cs="Times New Roman"/>
          <w:i w:val="0"/>
          <w:sz w:val="26"/>
          <w:szCs w:val="26"/>
        </w:rPr>
        <w:t>tương trợ tư pháp hay nói cách khác là h</w:t>
      </w:r>
      <w:r w:rsidRPr="0071755A">
        <w:rPr>
          <w:rStyle w:val="Emphasis"/>
          <w:rFonts w:ascii="Times New Roman" w:hAnsi="Times New Roman" w:cs="Times New Roman"/>
          <w:i w:val="0"/>
          <w:sz w:val="26"/>
          <w:szCs w:val="26"/>
        </w:rPr>
        <w:t>ỗ trợ TTHS nước ngoài</w:t>
      </w:r>
      <w:r w:rsidR="00BE49CE" w:rsidRPr="0071755A">
        <w:rPr>
          <w:rStyle w:val="Emphasis"/>
          <w:rFonts w:ascii="Times New Roman" w:hAnsi="Times New Roman" w:cs="Times New Roman"/>
          <w:i w:val="0"/>
          <w:sz w:val="26"/>
          <w:szCs w:val="26"/>
          <w:lang w:val="vi-VN"/>
        </w:rPr>
        <w:t>:</w:t>
      </w:r>
      <w:r w:rsidR="00BE49CE" w:rsidRPr="0071755A">
        <w:rPr>
          <w:rStyle w:val="Emphasis"/>
          <w:rFonts w:ascii="Times New Roman" w:hAnsi="Times New Roman" w:cs="Times New Roman"/>
          <w:i w:val="0"/>
          <w:sz w:val="26"/>
          <w:szCs w:val="26"/>
        </w:rPr>
        <w:t xml:space="preserve"> D</w:t>
      </w:r>
      <w:r w:rsidRPr="0071755A">
        <w:rPr>
          <w:rStyle w:val="Emphasis"/>
          <w:rFonts w:ascii="Times New Roman" w:hAnsi="Times New Roman" w:cs="Times New Roman"/>
          <w:i w:val="0"/>
          <w:sz w:val="26"/>
          <w:szCs w:val="26"/>
        </w:rPr>
        <w:t>ựa trên Đạo luật hỗ trợ pháp lý quốc tế trong các vấn đề về luật hình sự</w:t>
      </w:r>
      <w:r w:rsidR="00A63FF2" w:rsidRPr="0071755A">
        <w:rPr>
          <w:rStyle w:val="Emphasis"/>
          <w:rFonts w:ascii="Times New Roman" w:hAnsi="Times New Roman" w:cs="Times New Roman"/>
          <w:i w:val="0"/>
          <w:sz w:val="26"/>
          <w:szCs w:val="26"/>
        </w:rPr>
        <w:t>, đây là nền tảng quan trọng trong việc hỗ trợ tư pháp. Đứ</w:t>
      </w:r>
      <w:r w:rsidR="00864001" w:rsidRPr="0071755A">
        <w:rPr>
          <w:rStyle w:val="Emphasis"/>
          <w:rFonts w:ascii="Times New Roman" w:hAnsi="Times New Roman" w:cs="Times New Roman"/>
          <w:i w:val="0"/>
          <w:sz w:val="26"/>
          <w:szCs w:val="26"/>
        </w:rPr>
        <w:t>c là</w:t>
      </w:r>
      <w:r w:rsidR="00A63FF2" w:rsidRPr="0071755A">
        <w:rPr>
          <w:rStyle w:val="Emphasis"/>
          <w:rFonts w:ascii="Times New Roman" w:hAnsi="Times New Roman" w:cs="Times New Roman"/>
          <w:i w:val="0"/>
          <w:sz w:val="26"/>
          <w:szCs w:val="26"/>
        </w:rPr>
        <w:t xml:space="preserve"> quốc gia đã ký kết nhiều hiệp định đa phương trong vấn đề thu hồi tài sản xuyên biên giới, bao gồm: Công ước của Liên minh Châu Âu, của Hội đồng Châu Âu (ví dụ: Công ước Châu Âu về hỗ trợ pháp lý trong các vấn đề hình sự, Công ước về Rửa, Tìm kiếm, Thu giữ và Tịch thu Tiền tố tụng Tội phạm</w:t>
      </w:r>
      <w:r w:rsidR="00C51748" w:rsidRPr="0071755A">
        <w:rPr>
          <w:rStyle w:val="Emphasis"/>
          <w:rFonts w:ascii="Times New Roman" w:hAnsi="Times New Roman" w:cs="Times New Roman"/>
          <w:i w:val="0"/>
          <w:sz w:val="26"/>
          <w:szCs w:val="26"/>
        </w:rPr>
        <w:t xml:space="preserve">, </w:t>
      </w:r>
      <w:r w:rsidR="00A63FF2" w:rsidRPr="0071755A">
        <w:rPr>
          <w:rStyle w:val="Emphasis"/>
          <w:rFonts w:ascii="Times New Roman" w:hAnsi="Times New Roman" w:cs="Times New Roman"/>
          <w:i w:val="0"/>
          <w:sz w:val="26"/>
          <w:szCs w:val="26"/>
        </w:rPr>
        <w:t>Công ước</w:t>
      </w:r>
      <w:r w:rsidR="00C51748" w:rsidRPr="0071755A">
        <w:rPr>
          <w:rStyle w:val="Emphasis"/>
          <w:rFonts w:ascii="Times New Roman" w:hAnsi="Times New Roman" w:cs="Times New Roman"/>
          <w:i w:val="0"/>
          <w:sz w:val="26"/>
          <w:szCs w:val="26"/>
        </w:rPr>
        <w:t xml:space="preserve"> luật hình sự về tham nhũng</w:t>
      </w:r>
      <w:r w:rsidR="00615A00" w:rsidRPr="0071755A">
        <w:rPr>
          <w:rStyle w:val="Emphasis"/>
          <w:rFonts w:ascii="Times New Roman" w:hAnsi="Times New Roman" w:cs="Times New Roman"/>
          <w:i w:val="0"/>
          <w:sz w:val="26"/>
          <w:szCs w:val="26"/>
        </w:rPr>
        <w:t xml:space="preserve">), </w:t>
      </w:r>
      <w:r w:rsidR="00A63FF2" w:rsidRPr="0071755A">
        <w:rPr>
          <w:rStyle w:val="Emphasis"/>
          <w:rFonts w:ascii="Times New Roman" w:hAnsi="Times New Roman" w:cs="Times New Roman"/>
          <w:i w:val="0"/>
          <w:sz w:val="26"/>
          <w:szCs w:val="26"/>
        </w:rPr>
        <w:t>Công ước của Liên hợp quốc chống lại</w:t>
      </w:r>
      <w:r w:rsidR="00103424" w:rsidRPr="0071755A">
        <w:rPr>
          <w:rStyle w:val="Emphasis"/>
          <w:rFonts w:ascii="Times New Roman" w:hAnsi="Times New Roman" w:cs="Times New Roman"/>
          <w:i w:val="0"/>
          <w:sz w:val="26"/>
          <w:szCs w:val="26"/>
        </w:rPr>
        <w:t xml:space="preserve"> </w:t>
      </w:r>
      <w:r w:rsidR="00541672" w:rsidRPr="0071755A">
        <w:rPr>
          <w:rStyle w:val="Emphasis"/>
          <w:rFonts w:ascii="Times New Roman" w:hAnsi="Times New Roman" w:cs="Times New Roman"/>
          <w:i w:val="0"/>
          <w:sz w:val="26"/>
          <w:szCs w:val="26"/>
        </w:rPr>
        <w:t>t</w:t>
      </w:r>
      <w:r w:rsidR="00A63FF2" w:rsidRPr="0071755A">
        <w:rPr>
          <w:rStyle w:val="Emphasis"/>
          <w:rFonts w:ascii="Times New Roman" w:hAnsi="Times New Roman" w:cs="Times New Roman"/>
          <w:i w:val="0"/>
          <w:sz w:val="26"/>
          <w:szCs w:val="26"/>
        </w:rPr>
        <w:t xml:space="preserve">ội phạm có </w:t>
      </w:r>
      <w:r w:rsidR="00CC2616" w:rsidRPr="0071755A">
        <w:rPr>
          <w:rStyle w:val="Emphasis"/>
          <w:rFonts w:ascii="Times New Roman" w:hAnsi="Times New Roman" w:cs="Times New Roman"/>
          <w:i w:val="0"/>
          <w:sz w:val="26"/>
          <w:szCs w:val="26"/>
        </w:rPr>
        <w:t>tổ chức xuyên quố</w:t>
      </w:r>
      <w:r w:rsidR="00675DC9">
        <w:rPr>
          <w:rStyle w:val="Emphasis"/>
          <w:rFonts w:ascii="Times New Roman" w:hAnsi="Times New Roman" w:cs="Times New Roman"/>
          <w:i w:val="0"/>
          <w:sz w:val="26"/>
          <w:szCs w:val="26"/>
        </w:rPr>
        <w:t>c gia–</w:t>
      </w:r>
      <w:r w:rsidR="00CC2616" w:rsidRPr="0071755A">
        <w:rPr>
          <w:rStyle w:val="Emphasis"/>
          <w:rFonts w:ascii="Times New Roman" w:hAnsi="Times New Roman" w:cs="Times New Roman"/>
          <w:i w:val="0"/>
          <w:sz w:val="26"/>
          <w:szCs w:val="26"/>
        </w:rPr>
        <w:t xml:space="preserve">UNTOC </w:t>
      </w:r>
      <w:r w:rsidR="00A63FF2" w:rsidRPr="0071755A">
        <w:rPr>
          <w:rStyle w:val="Emphasis"/>
          <w:rFonts w:ascii="Times New Roman" w:hAnsi="Times New Roman" w:cs="Times New Roman"/>
          <w:i w:val="0"/>
          <w:sz w:val="26"/>
          <w:szCs w:val="26"/>
        </w:rPr>
        <w:t>và Công ước của Liên hợp quốc</w:t>
      </w:r>
      <w:r w:rsidR="00CC2616" w:rsidRPr="0071755A">
        <w:rPr>
          <w:rStyle w:val="Emphasis"/>
          <w:rFonts w:ascii="Times New Roman" w:hAnsi="Times New Roman" w:cs="Times New Roman"/>
          <w:i w:val="0"/>
          <w:sz w:val="26"/>
          <w:szCs w:val="26"/>
        </w:rPr>
        <w:t xml:space="preserve"> về chống tham nhũn</w:t>
      </w:r>
      <w:r w:rsidR="00620392" w:rsidRPr="0071755A">
        <w:rPr>
          <w:rStyle w:val="Emphasis"/>
          <w:rFonts w:ascii="Times New Roman" w:hAnsi="Times New Roman" w:cs="Times New Roman"/>
          <w:i w:val="0"/>
          <w:sz w:val="26"/>
          <w:szCs w:val="26"/>
        </w:rPr>
        <w:t>g-UNCAC...</w:t>
      </w:r>
      <w:r w:rsidR="00541672" w:rsidRPr="0071755A">
        <w:rPr>
          <w:rStyle w:val="Emphasis"/>
          <w:rFonts w:ascii="Times New Roman" w:hAnsi="Times New Roman" w:cs="Times New Roman"/>
          <w:i w:val="0"/>
          <w:sz w:val="26"/>
          <w:szCs w:val="26"/>
        </w:rPr>
        <w:t xml:space="preserve">. </w:t>
      </w:r>
    </w:p>
    <w:p w:rsidR="00187EDE" w:rsidRPr="0071755A" w:rsidRDefault="00187EDE" w:rsidP="00B666F1">
      <w:pPr>
        <w:shd w:val="clear" w:color="auto" w:fill="FFFFFF"/>
        <w:spacing w:after="0" w:line="360" w:lineRule="auto"/>
        <w:rPr>
          <w:rStyle w:val="Emphasis"/>
          <w:rFonts w:ascii="Times New Roman" w:hAnsi="Times New Roman" w:cs="Times New Roman"/>
          <w:i w:val="0"/>
          <w:sz w:val="26"/>
          <w:szCs w:val="26"/>
        </w:rPr>
      </w:pPr>
      <w:r w:rsidRPr="0071755A">
        <w:rPr>
          <w:rStyle w:val="Emphasis"/>
          <w:rFonts w:ascii="Times New Roman" w:hAnsi="Times New Roman" w:cs="Times New Roman"/>
          <w:i w:val="0"/>
          <w:sz w:val="26"/>
          <w:szCs w:val="26"/>
        </w:rPr>
        <w:t>Về cơ quan có thẩm quyền thực hiện: Các yêu cầu tương trợ tư pháp được gửi tới Đức qua nhiều cơ quan khác nhau</w:t>
      </w:r>
      <w:r w:rsidR="00645C9C" w:rsidRPr="0071755A">
        <w:rPr>
          <w:rStyle w:val="Emphasis"/>
          <w:rFonts w:ascii="Times New Roman" w:hAnsi="Times New Roman" w:cs="Times New Roman"/>
          <w:i w:val="0"/>
          <w:sz w:val="26"/>
          <w:szCs w:val="26"/>
        </w:rPr>
        <w:t xml:space="preserve">, </w:t>
      </w:r>
      <w:r w:rsidRPr="0071755A">
        <w:rPr>
          <w:rStyle w:val="Emphasis"/>
          <w:rFonts w:ascii="Times New Roman" w:hAnsi="Times New Roman" w:cs="Times New Roman"/>
          <w:i w:val="0"/>
          <w:sz w:val="26"/>
          <w:szCs w:val="26"/>
        </w:rPr>
        <w:t>có thể được thực hiện qua Bộ Ngoại giao, Bộ Tư pháp hoặc ngay</w:t>
      </w:r>
      <w:r w:rsidR="003C1FB1" w:rsidRPr="0071755A">
        <w:rPr>
          <w:rStyle w:val="Emphasis"/>
          <w:rFonts w:ascii="Times New Roman" w:hAnsi="Times New Roman" w:cs="Times New Roman"/>
          <w:i w:val="0"/>
          <w:sz w:val="26"/>
          <w:szCs w:val="26"/>
        </w:rPr>
        <w:t xml:space="preserve"> cả chính các cơ quan tố tụ</w:t>
      </w:r>
      <w:r w:rsidR="00821CE1" w:rsidRPr="0071755A">
        <w:rPr>
          <w:rStyle w:val="Emphasis"/>
          <w:rFonts w:ascii="Times New Roman" w:hAnsi="Times New Roman" w:cs="Times New Roman"/>
          <w:i w:val="0"/>
          <w:sz w:val="26"/>
          <w:szCs w:val="26"/>
        </w:rPr>
        <w:t>ng với</w:t>
      </w:r>
      <w:r w:rsidRPr="0071755A">
        <w:rPr>
          <w:rStyle w:val="Emphasis"/>
          <w:rFonts w:ascii="Times New Roman" w:hAnsi="Times New Roman" w:cs="Times New Roman"/>
          <w:i w:val="0"/>
          <w:sz w:val="26"/>
          <w:szCs w:val="26"/>
        </w:rPr>
        <w:t xml:space="preserve"> nhau</w:t>
      </w:r>
      <w:r w:rsidR="003C1FB1" w:rsidRPr="0071755A">
        <w:rPr>
          <w:rStyle w:val="Emphasis"/>
          <w:rFonts w:ascii="Times New Roman" w:hAnsi="Times New Roman" w:cs="Times New Roman"/>
          <w:i w:val="0"/>
          <w:sz w:val="26"/>
          <w:szCs w:val="26"/>
        </w:rPr>
        <w:t xml:space="preserve">.  Hai </w:t>
      </w:r>
      <w:r w:rsidRPr="0071755A">
        <w:rPr>
          <w:rStyle w:val="Emphasis"/>
          <w:rFonts w:ascii="Times New Roman" w:hAnsi="Times New Roman" w:cs="Times New Roman"/>
          <w:i w:val="0"/>
          <w:sz w:val="26"/>
          <w:szCs w:val="26"/>
        </w:rPr>
        <w:t>cơ quan trong Mạng lưới liên cơ quan Thu hồi Tài sản Camden (CARIN) tại Đức có thẩm quyền cung cấ</w:t>
      </w:r>
      <w:r w:rsidR="003C1FB1" w:rsidRPr="0071755A">
        <w:rPr>
          <w:rStyle w:val="Emphasis"/>
          <w:rFonts w:ascii="Times New Roman" w:hAnsi="Times New Roman" w:cs="Times New Roman"/>
          <w:i w:val="0"/>
          <w:sz w:val="26"/>
          <w:szCs w:val="26"/>
        </w:rPr>
        <w:t>p các thông tin cho các cơ quan</w:t>
      </w:r>
      <w:r w:rsidRPr="0071755A">
        <w:rPr>
          <w:rStyle w:val="Emphasis"/>
          <w:rFonts w:ascii="Times New Roman" w:hAnsi="Times New Roman" w:cs="Times New Roman"/>
          <w:i w:val="0"/>
          <w:sz w:val="26"/>
          <w:szCs w:val="26"/>
        </w:rPr>
        <w:t xml:space="preserve"> có thẩm quyền nước ngoài là Văn phòng tư pháp liên bang và Văn phòng cảnh sát hình sự liên bang Đức</w:t>
      </w:r>
      <w:r w:rsidR="003C1FB1" w:rsidRPr="0071755A">
        <w:rPr>
          <w:rStyle w:val="Emphasis"/>
          <w:rFonts w:ascii="Times New Roman" w:hAnsi="Times New Roman" w:cs="Times New Roman"/>
          <w:i w:val="0"/>
          <w:sz w:val="26"/>
          <w:szCs w:val="26"/>
        </w:rPr>
        <w:t>. Các văn phòng thu hồi</w:t>
      </w:r>
      <w:r w:rsidRPr="0071755A">
        <w:rPr>
          <w:rStyle w:val="Emphasis"/>
          <w:rFonts w:ascii="Times New Roman" w:hAnsi="Times New Roman" w:cs="Times New Roman"/>
          <w:i w:val="0"/>
          <w:sz w:val="26"/>
          <w:szCs w:val="26"/>
        </w:rPr>
        <w:t xml:space="preserve"> tài sản tại Đức</w:t>
      </w:r>
      <w:r w:rsidR="00DA57F5" w:rsidRPr="0071755A">
        <w:rPr>
          <w:rStyle w:val="Emphasis"/>
          <w:rFonts w:ascii="Times New Roman" w:hAnsi="Times New Roman" w:cs="Times New Roman"/>
          <w:i w:val="0"/>
          <w:sz w:val="26"/>
          <w:szCs w:val="26"/>
        </w:rPr>
        <w:t xml:space="preserve"> </w:t>
      </w:r>
      <w:r w:rsidRPr="0071755A">
        <w:rPr>
          <w:rStyle w:val="Emphasis"/>
          <w:rFonts w:ascii="Times New Roman" w:hAnsi="Times New Roman" w:cs="Times New Roman"/>
          <w:i w:val="0"/>
          <w:sz w:val="26"/>
          <w:szCs w:val="26"/>
        </w:rPr>
        <w:t>có t</w:t>
      </w:r>
      <w:r w:rsidR="00DA57F5" w:rsidRPr="0071755A">
        <w:rPr>
          <w:rStyle w:val="Emphasis"/>
          <w:rFonts w:ascii="Times New Roman" w:hAnsi="Times New Roman" w:cs="Times New Roman"/>
          <w:i w:val="0"/>
          <w:sz w:val="26"/>
          <w:szCs w:val="26"/>
        </w:rPr>
        <w:t xml:space="preserve">hể thực hiện các biện pháp theo </w:t>
      </w:r>
      <w:r w:rsidRPr="0071755A">
        <w:rPr>
          <w:rStyle w:val="Emphasis"/>
          <w:rFonts w:ascii="Times New Roman" w:hAnsi="Times New Roman" w:cs="Times New Roman"/>
          <w:i w:val="0"/>
          <w:sz w:val="26"/>
          <w:szCs w:val="26"/>
        </w:rPr>
        <w:t>dõi để điều tra tài sản, các cơ quan này</w:t>
      </w:r>
      <w:r w:rsidR="00CC7F96" w:rsidRPr="0071755A">
        <w:rPr>
          <w:rStyle w:val="Emphasis"/>
          <w:rFonts w:ascii="Times New Roman" w:hAnsi="Times New Roman" w:cs="Times New Roman"/>
          <w:i w:val="0"/>
          <w:sz w:val="26"/>
          <w:szCs w:val="26"/>
        </w:rPr>
        <w:t xml:space="preserve"> chuyển tiếp yêu cầu điều tra đế</w:t>
      </w:r>
      <w:r w:rsidR="0026690F" w:rsidRPr="0071755A">
        <w:rPr>
          <w:rStyle w:val="Emphasis"/>
          <w:rFonts w:ascii="Times New Roman" w:hAnsi="Times New Roman" w:cs="Times New Roman"/>
          <w:i w:val="0"/>
          <w:sz w:val="26"/>
          <w:szCs w:val="26"/>
        </w:rPr>
        <w:t>n các cơ quan có</w:t>
      </w:r>
      <w:r w:rsidRPr="0071755A">
        <w:rPr>
          <w:rStyle w:val="Emphasis"/>
          <w:rFonts w:ascii="Times New Roman" w:hAnsi="Times New Roman" w:cs="Times New Roman"/>
          <w:i w:val="0"/>
          <w:sz w:val="26"/>
          <w:szCs w:val="26"/>
        </w:rPr>
        <w:t xml:space="preserve"> thẩm quyền tại địa phương gọi là các văn phòng công tố</w:t>
      </w:r>
      <w:r w:rsidR="00F463B7" w:rsidRPr="0071755A">
        <w:rPr>
          <w:rStyle w:val="Emphasis"/>
          <w:rFonts w:ascii="Times New Roman" w:hAnsi="Times New Roman" w:cs="Times New Roman"/>
          <w:i w:val="0"/>
          <w:sz w:val="26"/>
          <w:szCs w:val="26"/>
        </w:rPr>
        <w:t>. Có một lưu ý t</w:t>
      </w:r>
      <w:r w:rsidRPr="0071755A">
        <w:rPr>
          <w:rStyle w:val="Emphasis"/>
          <w:rFonts w:ascii="Times New Roman" w:hAnsi="Times New Roman" w:cs="Times New Roman"/>
          <w:i w:val="0"/>
          <w:sz w:val="26"/>
          <w:szCs w:val="26"/>
        </w:rPr>
        <w:t>rong thủ tụ</w:t>
      </w:r>
      <w:r w:rsidR="00675DC9">
        <w:rPr>
          <w:rStyle w:val="Emphasis"/>
          <w:rFonts w:ascii="Times New Roman" w:hAnsi="Times New Roman" w:cs="Times New Roman"/>
          <w:i w:val="0"/>
          <w:sz w:val="26"/>
          <w:szCs w:val="26"/>
        </w:rPr>
        <w:t>c TTHS</w:t>
      </w:r>
      <w:r w:rsidRPr="0071755A">
        <w:rPr>
          <w:rStyle w:val="Emphasis"/>
          <w:rFonts w:ascii="Times New Roman" w:hAnsi="Times New Roman" w:cs="Times New Roman"/>
          <w:i w:val="0"/>
          <w:sz w:val="26"/>
          <w:szCs w:val="26"/>
        </w:rPr>
        <w:t xml:space="preserve"> ở Đức, một số biện pháp đòi hỏi cơ quan xét x</w:t>
      </w:r>
      <w:r w:rsidR="00F463B7" w:rsidRPr="0071755A">
        <w:rPr>
          <w:rStyle w:val="Emphasis"/>
          <w:rFonts w:ascii="Times New Roman" w:hAnsi="Times New Roman" w:cs="Times New Roman"/>
          <w:i w:val="0"/>
          <w:sz w:val="26"/>
          <w:szCs w:val="26"/>
        </w:rPr>
        <w:t>ử phả</w:t>
      </w:r>
      <w:r w:rsidR="00935399" w:rsidRPr="0071755A">
        <w:rPr>
          <w:rStyle w:val="Emphasis"/>
          <w:rFonts w:ascii="Times New Roman" w:hAnsi="Times New Roman" w:cs="Times New Roman"/>
          <w:i w:val="0"/>
          <w:sz w:val="26"/>
          <w:szCs w:val="26"/>
        </w:rPr>
        <w:t>i</w:t>
      </w:r>
      <w:r w:rsidRPr="0071755A">
        <w:rPr>
          <w:rStyle w:val="Emphasis"/>
          <w:rFonts w:ascii="Times New Roman" w:hAnsi="Times New Roman" w:cs="Times New Roman"/>
          <w:i w:val="0"/>
          <w:sz w:val="26"/>
          <w:szCs w:val="26"/>
        </w:rPr>
        <w:t xml:space="preserve"> đảm bảo các quyề</w:t>
      </w:r>
      <w:r w:rsidR="00935399" w:rsidRPr="0071755A">
        <w:rPr>
          <w:rStyle w:val="Emphasis"/>
          <w:rFonts w:ascii="Times New Roman" w:hAnsi="Times New Roman" w:cs="Times New Roman"/>
          <w:i w:val="0"/>
          <w:sz w:val="26"/>
          <w:szCs w:val="26"/>
        </w:rPr>
        <w:t>n cá nhân của tội phạm</w:t>
      </w:r>
      <w:r w:rsidRPr="0071755A">
        <w:rPr>
          <w:rStyle w:val="Emphasis"/>
          <w:rFonts w:ascii="Times New Roman" w:hAnsi="Times New Roman" w:cs="Times New Roman"/>
          <w:i w:val="0"/>
          <w:sz w:val="26"/>
          <w:szCs w:val="26"/>
        </w:rPr>
        <w:t xml:space="preserve"> k</w:t>
      </w:r>
      <w:r w:rsidR="00645C9C" w:rsidRPr="0071755A">
        <w:rPr>
          <w:rStyle w:val="Emphasis"/>
          <w:rFonts w:ascii="Times New Roman" w:hAnsi="Times New Roman" w:cs="Times New Roman"/>
          <w:i w:val="0"/>
          <w:sz w:val="26"/>
          <w:szCs w:val="26"/>
        </w:rPr>
        <w:t>hông</w:t>
      </w:r>
      <w:r w:rsidRPr="0071755A">
        <w:rPr>
          <w:rStyle w:val="Emphasis"/>
          <w:rFonts w:ascii="Times New Roman" w:hAnsi="Times New Roman" w:cs="Times New Roman"/>
          <w:i w:val="0"/>
          <w:sz w:val="26"/>
          <w:szCs w:val="26"/>
        </w:rPr>
        <w:t xml:space="preserve"> bị ảnh hưởng, ví dụ trong vi</w:t>
      </w:r>
      <w:r w:rsidR="00645C9C" w:rsidRPr="0071755A">
        <w:rPr>
          <w:rStyle w:val="Emphasis"/>
          <w:rFonts w:ascii="Times New Roman" w:hAnsi="Times New Roman" w:cs="Times New Roman"/>
          <w:i w:val="0"/>
          <w:sz w:val="26"/>
          <w:szCs w:val="26"/>
        </w:rPr>
        <w:t>ệc tìm kiế</w:t>
      </w:r>
      <w:r w:rsidR="001371A7" w:rsidRPr="0071755A">
        <w:rPr>
          <w:rStyle w:val="Emphasis"/>
          <w:rFonts w:ascii="Times New Roman" w:hAnsi="Times New Roman" w:cs="Times New Roman"/>
          <w:i w:val="0"/>
          <w:sz w:val="26"/>
          <w:szCs w:val="26"/>
        </w:rPr>
        <w:t>m và</w:t>
      </w:r>
      <w:r w:rsidR="00645C9C" w:rsidRPr="0071755A">
        <w:rPr>
          <w:rStyle w:val="Emphasis"/>
          <w:rFonts w:ascii="Times New Roman" w:hAnsi="Times New Roman" w:cs="Times New Roman"/>
          <w:i w:val="0"/>
          <w:sz w:val="26"/>
          <w:szCs w:val="26"/>
        </w:rPr>
        <w:t xml:space="preserve"> thu giữ tài liệu. </w:t>
      </w:r>
    </w:p>
    <w:p w:rsidR="00BE49CE" w:rsidRPr="0071755A" w:rsidRDefault="00BE49CE" w:rsidP="00B666F1">
      <w:pPr>
        <w:shd w:val="clear" w:color="auto" w:fill="FFFFFF"/>
        <w:spacing w:after="0" w:line="360" w:lineRule="auto"/>
        <w:rPr>
          <w:rStyle w:val="Emphasis"/>
          <w:rFonts w:ascii="Times New Roman" w:hAnsi="Times New Roman" w:cs="Times New Roman"/>
          <w:i w:val="0"/>
          <w:sz w:val="26"/>
          <w:szCs w:val="26"/>
          <w:lang w:val="vi-VN"/>
        </w:rPr>
      </w:pPr>
      <w:r w:rsidRPr="0071755A">
        <w:rPr>
          <w:rStyle w:val="Emphasis"/>
          <w:rFonts w:ascii="Times New Roman" w:hAnsi="Times New Roman" w:cs="Times New Roman"/>
          <w:i w:val="0"/>
          <w:sz w:val="26"/>
          <w:szCs w:val="26"/>
        </w:rPr>
        <w:t>Một số gợi ý thực tế được đưa ra:</w:t>
      </w:r>
      <w:r w:rsidR="00C24C0A" w:rsidRPr="0071755A">
        <w:rPr>
          <w:rFonts w:ascii="Times New Roman" w:eastAsia="Times New Roman" w:hAnsi="Times New Roman" w:cs="Times New Roman"/>
          <w:color w:val="000000"/>
          <w:sz w:val="26"/>
          <w:szCs w:val="26"/>
        </w:rPr>
        <w:t xml:space="preserve"> Trong khuôn khổ TTHS, các </w:t>
      </w:r>
      <w:r w:rsidR="00A8420E" w:rsidRPr="0071755A">
        <w:rPr>
          <w:rFonts w:ascii="Times New Roman" w:eastAsia="Times New Roman" w:hAnsi="Times New Roman" w:cs="Times New Roman"/>
          <w:color w:val="000000"/>
          <w:sz w:val="26"/>
          <w:szCs w:val="26"/>
        </w:rPr>
        <w:t>cơ quan TTHS</w:t>
      </w:r>
      <w:r w:rsidR="00876E0C" w:rsidRPr="0071755A">
        <w:rPr>
          <w:rFonts w:ascii="Times New Roman" w:eastAsia="Times New Roman" w:hAnsi="Times New Roman" w:cs="Times New Roman"/>
          <w:color w:val="000000"/>
          <w:sz w:val="26"/>
          <w:szCs w:val="26"/>
        </w:rPr>
        <w:t xml:space="preserve"> tại Đức</w:t>
      </w:r>
      <w:r w:rsidR="00C24C0A" w:rsidRPr="0071755A">
        <w:rPr>
          <w:rFonts w:ascii="Times New Roman" w:eastAsia="Times New Roman" w:hAnsi="Times New Roman" w:cs="Times New Roman"/>
          <w:color w:val="000000"/>
          <w:sz w:val="26"/>
          <w:szCs w:val="26"/>
        </w:rPr>
        <w:t xml:space="preserve"> có thể tiến hành điều tra tài chính hay điều tra các cuộc gọi</w:t>
      </w:r>
      <w:r w:rsidR="00876E0C" w:rsidRPr="0071755A">
        <w:rPr>
          <w:rFonts w:ascii="Times New Roman" w:eastAsia="Times New Roman" w:hAnsi="Times New Roman" w:cs="Times New Roman"/>
          <w:color w:val="000000"/>
          <w:sz w:val="26"/>
          <w:szCs w:val="26"/>
          <w:lang w:val="vi-VN"/>
        </w:rPr>
        <w:t xml:space="preserve"> của người bị tình nghi</w:t>
      </w:r>
      <w:r w:rsidR="00C24C0A" w:rsidRPr="0071755A">
        <w:rPr>
          <w:rFonts w:ascii="Times New Roman" w:eastAsia="Times New Roman" w:hAnsi="Times New Roman" w:cs="Times New Roman"/>
          <w:color w:val="000000"/>
          <w:sz w:val="26"/>
          <w:szCs w:val="26"/>
        </w:rPr>
        <w:t>. Thành công khi áp dụng các biện pháp này là chưa chắc chắn</w:t>
      </w:r>
      <w:r w:rsidR="00EC0967" w:rsidRPr="0071755A">
        <w:rPr>
          <w:rFonts w:ascii="Times New Roman" w:eastAsia="Times New Roman" w:hAnsi="Times New Roman" w:cs="Times New Roman"/>
          <w:color w:val="000000"/>
          <w:sz w:val="26"/>
          <w:szCs w:val="26"/>
        </w:rPr>
        <w:t xml:space="preserve"> tuyệt đối</w:t>
      </w:r>
      <w:r w:rsidR="00C24C0A" w:rsidRPr="0071755A">
        <w:rPr>
          <w:rFonts w:ascii="Times New Roman" w:eastAsia="Times New Roman" w:hAnsi="Times New Roman" w:cs="Times New Roman"/>
          <w:color w:val="000000"/>
          <w:sz w:val="26"/>
          <w:szCs w:val="26"/>
        </w:rPr>
        <w:t xml:space="preserve"> vì nó</w:t>
      </w:r>
      <w:r w:rsidR="00876E0C" w:rsidRPr="0071755A">
        <w:rPr>
          <w:rFonts w:ascii="Times New Roman" w:eastAsia="Times New Roman" w:hAnsi="Times New Roman" w:cs="Times New Roman"/>
          <w:color w:val="000000"/>
          <w:sz w:val="26"/>
          <w:szCs w:val="26"/>
          <w:lang w:val="vi-VN"/>
        </w:rPr>
        <w:t xml:space="preserve"> còn</w:t>
      </w:r>
      <w:r w:rsidR="00C24C0A" w:rsidRPr="0071755A">
        <w:rPr>
          <w:rFonts w:ascii="Times New Roman" w:eastAsia="Times New Roman" w:hAnsi="Times New Roman" w:cs="Times New Roman"/>
          <w:color w:val="000000"/>
          <w:sz w:val="26"/>
          <w:szCs w:val="26"/>
        </w:rPr>
        <w:t xml:space="preserve"> phụ thuộc </w:t>
      </w:r>
      <w:r w:rsidR="00132085" w:rsidRPr="0071755A">
        <w:rPr>
          <w:rFonts w:ascii="Times New Roman" w:eastAsia="Times New Roman" w:hAnsi="Times New Roman" w:cs="Times New Roman"/>
          <w:color w:val="000000"/>
          <w:sz w:val="26"/>
          <w:szCs w:val="26"/>
          <w:lang w:val="vi-VN"/>
        </w:rPr>
        <w:t>v</w:t>
      </w:r>
      <w:r w:rsidR="00132085" w:rsidRPr="0071755A">
        <w:rPr>
          <w:rFonts w:ascii="Times New Roman" w:eastAsia="Times New Roman" w:hAnsi="Times New Roman" w:cs="Times New Roman"/>
          <w:color w:val="000000"/>
          <w:sz w:val="26"/>
          <w:szCs w:val="26"/>
        </w:rPr>
        <w:t xml:space="preserve">ào thủ tục </w:t>
      </w:r>
      <w:r w:rsidR="00132085" w:rsidRPr="0071755A">
        <w:rPr>
          <w:rFonts w:ascii="Times New Roman" w:eastAsia="Times New Roman" w:hAnsi="Times New Roman" w:cs="Times New Roman"/>
          <w:color w:val="000000"/>
          <w:sz w:val="26"/>
          <w:szCs w:val="26"/>
        </w:rPr>
        <w:lastRenderedPageBreak/>
        <w:t>tố tụng hình sự của</w:t>
      </w:r>
      <w:r w:rsidR="00C24C0A" w:rsidRPr="0071755A">
        <w:rPr>
          <w:rFonts w:ascii="Times New Roman" w:eastAsia="Times New Roman" w:hAnsi="Times New Roman" w:cs="Times New Roman"/>
          <w:color w:val="000000"/>
          <w:sz w:val="26"/>
          <w:szCs w:val="26"/>
        </w:rPr>
        <w:t xml:space="preserve"> các tiểu bang và yêu cầu điều tra liên quan. Điều quan trọng là điều tra các thông tin cá nhân của </w:t>
      </w:r>
      <w:r w:rsidR="00FD132B" w:rsidRPr="0071755A">
        <w:rPr>
          <w:rFonts w:ascii="Times New Roman" w:eastAsia="Times New Roman" w:hAnsi="Times New Roman" w:cs="Times New Roman"/>
          <w:color w:val="000000"/>
          <w:sz w:val="26"/>
          <w:szCs w:val="26"/>
        </w:rPr>
        <w:t>người bị tình nghi càng kỹ lưỡng</w:t>
      </w:r>
      <w:r w:rsidR="00C24C0A" w:rsidRPr="0071755A">
        <w:rPr>
          <w:rFonts w:ascii="Times New Roman" w:eastAsia="Times New Roman" w:hAnsi="Times New Roman" w:cs="Times New Roman"/>
          <w:color w:val="000000"/>
          <w:sz w:val="26"/>
          <w:szCs w:val="26"/>
        </w:rPr>
        <w:t xml:space="preserve"> càng</w:t>
      </w:r>
      <w:r w:rsidR="00132085" w:rsidRPr="0071755A">
        <w:rPr>
          <w:rFonts w:ascii="Times New Roman" w:eastAsia="Times New Roman" w:hAnsi="Times New Roman" w:cs="Times New Roman"/>
          <w:color w:val="000000"/>
          <w:sz w:val="26"/>
          <w:szCs w:val="26"/>
        </w:rPr>
        <w:t xml:space="preserve"> tốt, ví dụ:</w:t>
      </w:r>
      <w:r w:rsidR="00C24C0A" w:rsidRPr="0071755A">
        <w:rPr>
          <w:rFonts w:ascii="Times New Roman" w:eastAsia="Times New Roman" w:hAnsi="Times New Roman" w:cs="Times New Roman"/>
          <w:color w:val="000000"/>
          <w:sz w:val="26"/>
          <w:szCs w:val="26"/>
        </w:rPr>
        <w:t xml:space="preserve"> </w:t>
      </w:r>
      <w:r w:rsidR="00EC4990" w:rsidRPr="0071755A">
        <w:rPr>
          <w:rFonts w:ascii="Times New Roman" w:eastAsia="Times New Roman" w:hAnsi="Times New Roman" w:cs="Times New Roman"/>
          <w:color w:val="000000"/>
          <w:sz w:val="26"/>
          <w:szCs w:val="26"/>
        </w:rPr>
        <w:t>C</w:t>
      </w:r>
      <w:r w:rsidR="00C24C0A" w:rsidRPr="0071755A">
        <w:rPr>
          <w:rFonts w:ascii="Times New Roman" w:eastAsia="Times New Roman" w:hAnsi="Times New Roman" w:cs="Times New Roman"/>
          <w:color w:val="000000"/>
          <w:sz w:val="26"/>
          <w:szCs w:val="26"/>
        </w:rPr>
        <w:t>ác th</w:t>
      </w:r>
      <w:r w:rsidR="00132085" w:rsidRPr="0071755A">
        <w:rPr>
          <w:rFonts w:ascii="Times New Roman" w:eastAsia="Times New Roman" w:hAnsi="Times New Roman" w:cs="Times New Roman"/>
          <w:color w:val="000000"/>
          <w:sz w:val="26"/>
          <w:szCs w:val="26"/>
        </w:rPr>
        <w:t xml:space="preserve">ông tin trên giấy tờ tùy thân, các chuyến đi lặp lại đến </w:t>
      </w:r>
      <w:r w:rsidR="00C24C0A" w:rsidRPr="0071755A">
        <w:rPr>
          <w:rFonts w:ascii="Times New Roman" w:eastAsia="Times New Roman" w:hAnsi="Times New Roman" w:cs="Times New Roman"/>
          <w:color w:val="000000"/>
          <w:sz w:val="26"/>
          <w:szCs w:val="26"/>
        </w:rPr>
        <w:t>một số vị trí, tên, địa chỉ, người thân, bạn bè, các mối quan hệ kinh doanh ở Đức…. Các biện pháp</w:t>
      </w:r>
      <w:r w:rsidR="00C24C0A" w:rsidRPr="0071755A">
        <w:rPr>
          <w:rFonts w:ascii="Times New Roman" w:eastAsia="Times New Roman" w:hAnsi="Times New Roman" w:cs="Times New Roman"/>
          <w:color w:val="000000"/>
          <w:sz w:val="26"/>
          <w:szCs w:val="26"/>
          <w:lang w:val="vi-VN"/>
        </w:rPr>
        <w:t xml:space="preserve"> </w:t>
      </w:r>
      <w:r w:rsidR="00964CD1" w:rsidRPr="0071755A">
        <w:rPr>
          <w:rFonts w:ascii="Times New Roman" w:eastAsia="Times New Roman" w:hAnsi="Times New Roman" w:cs="Times New Roman"/>
          <w:color w:val="000000"/>
          <w:sz w:val="26"/>
          <w:szCs w:val="26"/>
        </w:rPr>
        <w:t>điều tra này tuy có xâm nhập vào các</w:t>
      </w:r>
      <w:r w:rsidR="00C24C0A" w:rsidRPr="0071755A">
        <w:rPr>
          <w:rFonts w:ascii="Times New Roman" w:eastAsia="Times New Roman" w:hAnsi="Times New Roman" w:cs="Times New Roman"/>
          <w:color w:val="000000"/>
          <w:sz w:val="26"/>
          <w:szCs w:val="26"/>
        </w:rPr>
        <w:t xml:space="preserve"> </w:t>
      </w:r>
      <w:r w:rsidR="00132085" w:rsidRPr="0071755A">
        <w:rPr>
          <w:rFonts w:ascii="Times New Roman" w:eastAsia="Times New Roman" w:hAnsi="Times New Roman" w:cs="Times New Roman"/>
          <w:color w:val="000000"/>
          <w:sz w:val="26"/>
          <w:szCs w:val="26"/>
          <w:lang w:val="vi-VN"/>
        </w:rPr>
        <w:t xml:space="preserve">quyền cá nhân của </w:t>
      </w:r>
      <w:r w:rsidR="00964CD1" w:rsidRPr="0071755A">
        <w:rPr>
          <w:rFonts w:ascii="Times New Roman" w:eastAsia="Times New Roman" w:hAnsi="Times New Roman" w:cs="Times New Roman"/>
          <w:color w:val="000000"/>
          <w:sz w:val="26"/>
          <w:szCs w:val="26"/>
        </w:rPr>
        <w:t xml:space="preserve">người bị tình nghi </w:t>
      </w:r>
      <w:r w:rsidR="00C24C0A" w:rsidRPr="0071755A">
        <w:rPr>
          <w:rFonts w:ascii="Times New Roman" w:eastAsia="Times New Roman" w:hAnsi="Times New Roman" w:cs="Times New Roman"/>
          <w:color w:val="000000"/>
          <w:sz w:val="26"/>
          <w:szCs w:val="26"/>
        </w:rPr>
        <w:t>song luật pháp Đức quy định rất nghiêm ngặt</w:t>
      </w:r>
      <w:r w:rsidR="00DB5791" w:rsidRPr="0071755A">
        <w:rPr>
          <w:rFonts w:ascii="Times New Roman" w:eastAsia="Times New Roman" w:hAnsi="Times New Roman" w:cs="Times New Roman"/>
          <w:color w:val="000000"/>
          <w:sz w:val="26"/>
          <w:szCs w:val="26"/>
          <w:lang w:val="vi-VN"/>
        </w:rPr>
        <w:t xml:space="preserve">. </w:t>
      </w:r>
    </w:p>
    <w:p w:rsidR="002811CB" w:rsidRPr="0071755A" w:rsidRDefault="002811CB" w:rsidP="00B666F1">
      <w:pPr>
        <w:shd w:val="clear" w:color="auto" w:fill="FFFFFF"/>
        <w:spacing w:after="0" w:line="360" w:lineRule="auto"/>
        <w:rPr>
          <w:rFonts w:ascii="Times New Roman" w:eastAsia="Times New Roman" w:hAnsi="Times New Roman" w:cs="Times New Roman"/>
          <w:color w:val="000000"/>
          <w:sz w:val="26"/>
          <w:szCs w:val="26"/>
          <w:lang w:val="vi-VN"/>
        </w:rPr>
      </w:pPr>
      <w:r w:rsidRPr="0071755A">
        <w:rPr>
          <w:rStyle w:val="Emphasis"/>
          <w:rFonts w:ascii="Times New Roman" w:hAnsi="Times New Roman" w:cs="Times New Roman"/>
          <w:sz w:val="26"/>
          <w:szCs w:val="26"/>
          <w:lang w:val="vi-VN"/>
        </w:rPr>
        <w:t>Thứ hai</w:t>
      </w:r>
      <w:r w:rsidRPr="0071755A">
        <w:rPr>
          <w:rStyle w:val="Emphasis"/>
          <w:rFonts w:ascii="Times New Roman" w:hAnsi="Times New Roman" w:cs="Times New Roman"/>
          <w:i w:val="0"/>
          <w:sz w:val="26"/>
          <w:szCs w:val="26"/>
          <w:lang w:val="vi-VN"/>
        </w:rPr>
        <w:t xml:space="preserve">, là về việc tiến hành các thủ tục trong nước: </w:t>
      </w:r>
      <w:r w:rsidRPr="0071755A">
        <w:rPr>
          <w:rFonts w:ascii="Times New Roman" w:eastAsia="Times New Roman" w:hAnsi="Times New Roman" w:cs="Times New Roman"/>
          <w:color w:val="000000"/>
          <w:sz w:val="26"/>
          <w:szCs w:val="26"/>
        </w:rPr>
        <w:t>Các cáo buộc ở nước ngoài cũng có thể làm phát sinh một thủ tục tố tụng hình sự tại Đức nếu tội đó được quy định trong luật hình sự củ</w:t>
      </w:r>
      <w:r w:rsidRPr="0071755A">
        <w:rPr>
          <w:rFonts w:ascii="Times New Roman" w:eastAsia="Times New Roman" w:hAnsi="Times New Roman" w:cs="Times New Roman"/>
          <w:color w:val="000000"/>
          <w:sz w:val="26"/>
          <w:szCs w:val="26"/>
          <w:lang w:val="vi-VN"/>
        </w:rPr>
        <w:t>a</w:t>
      </w:r>
      <w:r w:rsidRPr="0071755A">
        <w:rPr>
          <w:rFonts w:ascii="Times New Roman" w:eastAsia="Times New Roman" w:hAnsi="Times New Roman" w:cs="Times New Roman"/>
          <w:color w:val="000000"/>
          <w:sz w:val="26"/>
          <w:szCs w:val="26"/>
        </w:rPr>
        <w:t xml:space="preserve"> Đứ</w:t>
      </w:r>
      <w:r w:rsidRPr="0071755A">
        <w:rPr>
          <w:rFonts w:ascii="Times New Roman" w:eastAsia="Times New Roman" w:hAnsi="Times New Roman" w:cs="Times New Roman"/>
          <w:color w:val="000000"/>
          <w:sz w:val="26"/>
          <w:szCs w:val="26"/>
          <w:lang w:val="vi-VN"/>
        </w:rPr>
        <w:t>c</w:t>
      </w:r>
      <w:r w:rsidRPr="0071755A">
        <w:rPr>
          <w:rFonts w:ascii="Times New Roman" w:eastAsia="Times New Roman" w:hAnsi="Times New Roman" w:cs="Times New Roman"/>
          <w:color w:val="000000"/>
          <w:sz w:val="26"/>
          <w:szCs w:val="26"/>
        </w:rPr>
        <w:t>, ví dụ nếu phạm tội ít nhất một lần được thực hiện tại Đức hoặc nếu một</w:t>
      </w:r>
      <w:r w:rsidR="008B12F6" w:rsidRPr="0071755A">
        <w:rPr>
          <w:rFonts w:ascii="Times New Roman" w:eastAsia="Times New Roman" w:hAnsi="Times New Roman" w:cs="Times New Roman"/>
          <w:color w:val="000000"/>
          <w:sz w:val="26"/>
          <w:szCs w:val="26"/>
        </w:rPr>
        <w:t xml:space="preserve"> công dân Đức đã tham gia hành vi phạm tội đó (</w:t>
      </w:r>
      <w:r w:rsidRPr="0071755A">
        <w:rPr>
          <w:rFonts w:ascii="Times New Roman" w:eastAsia="Times New Roman" w:hAnsi="Times New Roman" w:cs="Times New Roman"/>
          <w:color w:val="000000"/>
          <w:sz w:val="26"/>
          <w:szCs w:val="26"/>
        </w:rPr>
        <w:t>luật Đức loại trừ 2 hình phạt cho cũng một hành vi phạm tội</w:t>
      </w:r>
      <w:r w:rsidR="008B12F6" w:rsidRPr="0071755A">
        <w:rPr>
          <w:rFonts w:ascii="Times New Roman" w:eastAsia="Times New Roman" w:hAnsi="Times New Roman" w:cs="Times New Roman"/>
          <w:color w:val="000000"/>
          <w:sz w:val="26"/>
          <w:szCs w:val="26"/>
          <w:lang w:val="vi-VN"/>
        </w:rPr>
        <w:t xml:space="preserve">). </w:t>
      </w:r>
      <w:r w:rsidRPr="0071755A">
        <w:rPr>
          <w:rFonts w:ascii="Times New Roman" w:eastAsia="Times New Roman" w:hAnsi="Times New Roman" w:cs="Times New Roman"/>
          <w:color w:val="000000"/>
          <w:sz w:val="26"/>
          <w:szCs w:val="26"/>
        </w:rPr>
        <w:t>Một khả năng kh</w:t>
      </w:r>
      <w:r w:rsidR="0011355F" w:rsidRPr="0071755A">
        <w:rPr>
          <w:rFonts w:ascii="Times New Roman" w:eastAsia="Times New Roman" w:hAnsi="Times New Roman" w:cs="Times New Roman"/>
          <w:color w:val="000000"/>
          <w:sz w:val="26"/>
          <w:szCs w:val="26"/>
        </w:rPr>
        <w:t>ác nếu nghi ngờ có rửa tiền (Điểu</w:t>
      </w:r>
      <w:r w:rsidRPr="0071755A">
        <w:rPr>
          <w:rFonts w:ascii="Times New Roman" w:eastAsia="Times New Roman" w:hAnsi="Times New Roman" w:cs="Times New Roman"/>
          <w:color w:val="000000"/>
          <w:sz w:val="26"/>
          <w:szCs w:val="26"/>
        </w:rPr>
        <w:t xml:space="preserve"> 261 BLHS Đức) nếu có dấu hiệu rằng tài sản đó được vận </w:t>
      </w:r>
      <w:r w:rsidR="006E74DA" w:rsidRPr="0071755A">
        <w:rPr>
          <w:rFonts w:ascii="Times New Roman" w:eastAsia="Times New Roman" w:hAnsi="Times New Roman" w:cs="Times New Roman"/>
          <w:color w:val="000000"/>
          <w:sz w:val="26"/>
          <w:szCs w:val="26"/>
        </w:rPr>
        <w:t>chuyển đến hoặc thông qua Đức, n</w:t>
      </w:r>
      <w:r w:rsidRPr="0071755A">
        <w:rPr>
          <w:rFonts w:ascii="Times New Roman" w:eastAsia="Times New Roman" w:hAnsi="Times New Roman" w:cs="Times New Roman"/>
          <w:color w:val="000000"/>
          <w:sz w:val="26"/>
          <w:szCs w:val="26"/>
        </w:rPr>
        <w:t>ếu tất cả các yếu tố cấu thành tội rửa tiền t</w:t>
      </w:r>
      <w:r w:rsidR="0011355F" w:rsidRPr="0071755A">
        <w:rPr>
          <w:rFonts w:ascii="Times New Roman" w:eastAsia="Times New Roman" w:hAnsi="Times New Roman" w:cs="Times New Roman"/>
          <w:color w:val="000000"/>
          <w:sz w:val="26"/>
          <w:szCs w:val="26"/>
        </w:rPr>
        <w:t>hì sẽ bị trừng phạt theo luật Đứ</w:t>
      </w:r>
      <w:r w:rsidRPr="0071755A">
        <w:rPr>
          <w:rFonts w:ascii="Times New Roman" w:eastAsia="Times New Roman" w:hAnsi="Times New Roman" w:cs="Times New Roman"/>
          <w:color w:val="000000"/>
          <w:sz w:val="26"/>
          <w:szCs w:val="26"/>
        </w:rPr>
        <w:t>c (quy vào tội làm giàu bất chính</w:t>
      </w:r>
      <w:r w:rsidR="006559B0" w:rsidRPr="0071755A">
        <w:rPr>
          <w:rStyle w:val="FootnoteReference"/>
          <w:rFonts w:ascii="Times New Roman" w:eastAsia="Times New Roman" w:hAnsi="Times New Roman" w:cs="Times New Roman"/>
          <w:color w:val="000000"/>
          <w:sz w:val="26"/>
          <w:szCs w:val="26"/>
        </w:rPr>
        <w:footnoteReference w:id="13"/>
      </w:r>
      <w:r w:rsidRPr="0071755A">
        <w:rPr>
          <w:rFonts w:ascii="Times New Roman" w:eastAsia="Times New Roman" w:hAnsi="Times New Roman" w:cs="Times New Roman"/>
          <w:color w:val="000000"/>
          <w:sz w:val="26"/>
          <w:szCs w:val="26"/>
        </w:rPr>
        <w:t>)</w:t>
      </w:r>
      <w:r w:rsidR="0020534D" w:rsidRPr="0071755A">
        <w:rPr>
          <w:rFonts w:ascii="Times New Roman" w:eastAsia="Times New Roman" w:hAnsi="Times New Roman" w:cs="Times New Roman"/>
          <w:color w:val="000000"/>
          <w:sz w:val="26"/>
          <w:szCs w:val="26"/>
          <w:lang w:val="vi-VN"/>
        </w:rPr>
        <w:t xml:space="preserve">. </w:t>
      </w:r>
    </w:p>
    <w:p w:rsidR="00C03293" w:rsidRPr="0071755A" w:rsidRDefault="0057281B" w:rsidP="00B666F1">
      <w:pPr>
        <w:shd w:val="clear" w:color="auto" w:fill="FFFFFF"/>
        <w:spacing w:after="0" w:line="360" w:lineRule="auto"/>
        <w:rPr>
          <w:rFonts w:ascii="Times New Roman" w:hAnsi="Times New Roman" w:cs="Times New Roman"/>
          <w:color w:val="000000"/>
          <w:sz w:val="26"/>
          <w:szCs w:val="26"/>
          <w:shd w:val="clear" w:color="auto" w:fill="FFFFFF"/>
        </w:rPr>
      </w:pPr>
      <w:r w:rsidRPr="0071755A">
        <w:rPr>
          <w:rFonts w:ascii="Times New Roman" w:eastAsia="Times New Roman" w:hAnsi="Times New Roman" w:cs="Times New Roman"/>
          <w:color w:val="000000"/>
          <w:sz w:val="26"/>
          <w:szCs w:val="26"/>
        </w:rPr>
        <w:t>Về vấn đề tương trợ tư pháp, Việt Nam đã tham gia các công ước/nhóm trong công cuộc đấu tranh phòng</w:t>
      </w:r>
      <w:r w:rsidR="00F4430F" w:rsidRPr="0071755A">
        <w:rPr>
          <w:rFonts w:ascii="Times New Roman" w:eastAsia="Times New Roman" w:hAnsi="Times New Roman" w:cs="Times New Roman"/>
          <w:color w:val="000000"/>
          <w:sz w:val="26"/>
          <w:szCs w:val="26"/>
        </w:rPr>
        <w:t xml:space="preserve"> ngừa tham nhũng (</w:t>
      </w:r>
      <w:r w:rsidRPr="0071755A">
        <w:rPr>
          <w:rFonts w:ascii="Times New Roman" w:eastAsia="Times New Roman" w:hAnsi="Times New Roman" w:cs="Times New Roman"/>
          <w:color w:val="000000"/>
          <w:sz w:val="26"/>
          <w:szCs w:val="26"/>
        </w:rPr>
        <w:t xml:space="preserve">là thành viên của </w:t>
      </w:r>
      <w:r w:rsidRPr="0071755A">
        <w:rPr>
          <w:rFonts w:ascii="Times New Roman" w:hAnsi="Times New Roman" w:cs="Times New Roman"/>
          <w:color w:val="000000"/>
          <w:sz w:val="26"/>
          <w:szCs w:val="26"/>
          <w:shd w:val="clear" w:color="auto" w:fill="FFFFFF"/>
        </w:rPr>
        <w:t xml:space="preserve">Nhóm Châu Á Thái Bình Dương về chống rửa tiền (APG); </w:t>
      </w:r>
      <w:r w:rsidR="00E032D7" w:rsidRPr="0071755A">
        <w:rPr>
          <w:rFonts w:ascii="Times New Roman" w:hAnsi="Times New Roman" w:cs="Times New Roman"/>
          <w:color w:val="000000"/>
          <w:sz w:val="26"/>
          <w:szCs w:val="26"/>
          <w:shd w:val="clear" w:color="auto" w:fill="FFFFFF"/>
        </w:rPr>
        <w:t xml:space="preserve">tham gia </w:t>
      </w:r>
      <w:r w:rsidRPr="0071755A">
        <w:rPr>
          <w:rFonts w:ascii="Times New Roman" w:hAnsi="Times New Roman" w:cs="Times New Roman"/>
          <w:color w:val="000000"/>
          <w:sz w:val="26"/>
          <w:szCs w:val="26"/>
          <w:shd w:val="clear" w:color="auto" w:fill="FFFFFF"/>
        </w:rPr>
        <w:t>Công ước của Liên Hợp quốc về chống rửa tiền và chống tài trợ khủng bố bao gồm Công ước chống tội phạm có tổ chức xuyên quốc gia năm 2000;</w:t>
      </w:r>
      <w:r w:rsidR="00E032D7" w:rsidRPr="0071755A">
        <w:rPr>
          <w:rFonts w:ascii="Times New Roman" w:hAnsi="Times New Roman" w:cs="Times New Roman"/>
          <w:color w:val="000000"/>
          <w:sz w:val="26"/>
          <w:szCs w:val="26"/>
          <w:shd w:val="clear" w:color="auto" w:fill="FFFFFF"/>
        </w:rPr>
        <w:t xml:space="preserve"> tham gia</w:t>
      </w:r>
      <w:r w:rsidRPr="0071755A">
        <w:rPr>
          <w:rFonts w:ascii="Times New Roman" w:hAnsi="Times New Roman" w:cs="Times New Roman"/>
          <w:color w:val="000000"/>
          <w:sz w:val="26"/>
          <w:szCs w:val="26"/>
          <w:shd w:val="clear" w:color="auto" w:fill="FFFFFF"/>
        </w:rPr>
        <w:t xml:space="preserve"> Công ước Liên hợp quốc về phòng, chống tham nhũng..) tuy nhiên</w:t>
      </w:r>
      <w:r w:rsidR="003C2158" w:rsidRPr="0071755A">
        <w:rPr>
          <w:rFonts w:ascii="Times New Roman" w:hAnsi="Times New Roman" w:cs="Times New Roman"/>
          <w:color w:val="000000"/>
          <w:sz w:val="26"/>
          <w:szCs w:val="26"/>
          <w:shd w:val="clear" w:color="auto" w:fill="FFFFFF"/>
        </w:rPr>
        <w:t xml:space="preserve"> </w:t>
      </w:r>
      <w:r w:rsidR="00EA6DD5" w:rsidRPr="0071755A">
        <w:rPr>
          <w:rFonts w:ascii="Times New Roman" w:hAnsi="Times New Roman" w:cs="Times New Roman"/>
          <w:color w:val="000000"/>
          <w:sz w:val="26"/>
          <w:szCs w:val="26"/>
          <w:shd w:val="clear" w:color="auto" w:fill="FFFFFF"/>
        </w:rPr>
        <w:t>Việt Nam</w:t>
      </w:r>
      <w:r w:rsidRPr="0071755A">
        <w:rPr>
          <w:rFonts w:ascii="Times New Roman" w:hAnsi="Times New Roman" w:cs="Times New Roman"/>
          <w:color w:val="000000"/>
          <w:sz w:val="26"/>
          <w:szCs w:val="26"/>
          <w:shd w:val="clear" w:color="auto" w:fill="FFFFFF"/>
        </w:rPr>
        <w:t xml:space="preserve"> còn hạn chế trong việc đưa ra đề nghị tương trợ tư pháp với các quốc gia khác. Do vậy </w:t>
      </w:r>
      <w:r w:rsidR="000E02A7" w:rsidRPr="0071755A">
        <w:rPr>
          <w:rFonts w:ascii="Times New Roman" w:hAnsi="Times New Roman" w:cs="Times New Roman"/>
          <w:color w:val="000000"/>
          <w:sz w:val="26"/>
          <w:szCs w:val="26"/>
          <w:shd w:val="clear" w:color="auto" w:fill="FFFFFF"/>
        </w:rPr>
        <w:t xml:space="preserve">cần có sự phối hợp của nhiều Bộ ngành với nhau: ví dụ Bộ Tư Pháp, Bộ Ngoại giao, Bộ Công an và cần có một cơ quan đại diện của Việt Nam cung cấp các thông tin </w:t>
      </w:r>
      <w:r w:rsidR="000E02A7" w:rsidRPr="0071755A">
        <w:rPr>
          <w:rStyle w:val="Emphasis"/>
          <w:rFonts w:ascii="Times New Roman" w:hAnsi="Times New Roman" w:cs="Times New Roman"/>
          <w:i w:val="0"/>
          <w:sz w:val="26"/>
          <w:szCs w:val="26"/>
        </w:rPr>
        <w:t xml:space="preserve">cho các cơ quan có thẩm quyền nước ngoài đồng thời cũng là cơ quan đầu mối để đưa các thông tin của cơ quan tố tụng nước ngoài đến các Bộ ngành. Đối với thủ tục tố tụng trong nước </w:t>
      </w:r>
      <w:r w:rsidR="000E02A7" w:rsidRPr="0071755A">
        <w:rPr>
          <w:rFonts w:ascii="Times New Roman" w:eastAsia="Times New Roman" w:hAnsi="Times New Roman" w:cs="Times New Roman"/>
          <w:color w:val="000000"/>
          <w:sz w:val="26"/>
          <w:szCs w:val="26"/>
        </w:rPr>
        <w:t xml:space="preserve">nếu cơ quan có thẩm quyền nghi ngờ có dấu hiệu rửa tiền </w:t>
      </w:r>
      <w:r w:rsidR="00EA6DD5" w:rsidRPr="0071755A">
        <w:rPr>
          <w:rFonts w:ascii="Times New Roman" w:eastAsia="Times New Roman" w:hAnsi="Times New Roman" w:cs="Times New Roman"/>
          <w:color w:val="000000"/>
          <w:sz w:val="26"/>
          <w:szCs w:val="26"/>
        </w:rPr>
        <w:t>hoặc tài sản được vận chuyển vào</w:t>
      </w:r>
      <w:r w:rsidR="000E02A7" w:rsidRPr="0071755A">
        <w:rPr>
          <w:rFonts w:ascii="Times New Roman" w:eastAsia="Times New Roman" w:hAnsi="Times New Roman" w:cs="Times New Roman"/>
          <w:color w:val="000000"/>
          <w:sz w:val="26"/>
          <w:szCs w:val="26"/>
        </w:rPr>
        <w:t xml:space="preserve"> Việt Nam là tài sản do tham nhũng</w:t>
      </w:r>
      <w:r w:rsidR="00362B55" w:rsidRPr="0071755A">
        <w:rPr>
          <w:rFonts w:ascii="Times New Roman" w:eastAsia="Times New Roman" w:hAnsi="Times New Roman" w:cs="Times New Roman"/>
          <w:color w:val="000000"/>
          <w:sz w:val="26"/>
          <w:szCs w:val="26"/>
        </w:rPr>
        <w:t xml:space="preserve"> mà có thì có thể bị quy vào tội làm giàu bất chính. Tuy nhiên, Bộ luật hình sự Việt Nam hiện nay lại chưa có quy định về tội danh “</w:t>
      </w:r>
      <w:r w:rsidR="005277B7" w:rsidRPr="0071755A">
        <w:rPr>
          <w:rFonts w:ascii="Times New Roman" w:eastAsia="Times New Roman" w:hAnsi="Times New Roman" w:cs="Times New Roman"/>
          <w:color w:val="000000"/>
          <w:sz w:val="26"/>
          <w:szCs w:val="26"/>
        </w:rPr>
        <w:t>L</w:t>
      </w:r>
      <w:r w:rsidR="00362B55" w:rsidRPr="0071755A">
        <w:rPr>
          <w:rFonts w:ascii="Times New Roman" w:eastAsia="Times New Roman" w:hAnsi="Times New Roman" w:cs="Times New Roman"/>
          <w:color w:val="000000"/>
          <w:sz w:val="26"/>
          <w:szCs w:val="26"/>
        </w:rPr>
        <w:t xml:space="preserve">àm giàu bất chính” </w:t>
      </w:r>
      <w:r w:rsidR="00714A52" w:rsidRPr="0071755A">
        <w:rPr>
          <w:rFonts w:ascii="Times New Roman" w:eastAsia="Times New Roman" w:hAnsi="Times New Roman" w:cs="Times New Roman"/>
          <w:color w:val="000000"/>
          <w:sz w:val="26"/>
          <w:szCs w:val="26"/>
        </w:rPr>
        <w:t>và</w:t>
      </w:r>
      <w:r w:rsidR="00362B55" w:rsidRPr="0071755A">
        <w:rPr>
          <w:rFonts w:ascii="Times New Roman" w:eastAsia="Times New Roman" w:hAnsi="Times New Roman" w:cs="Times New Roman"/>
          <w:color w:val="000000"/>
          <w:sz w:val="26"/>
          <w:szCs w:val="26"/>
        </w:rPr>
        <w:t xml:space="preserve"> trên thế giới vẫn còn đang tranh luận về việc có nên quy định về tội danh này trong luật quốc gia hay không? (</w:t>
      </w:r>
      <w:r w:rsidR="00362B55" w:rsidRPr="0071755A">
        <w:rPr>
          <w:rFonts w:ascii="Times New Roman" w:hAnsi="Times New Roman" w:cs="Times New Roman"/>
          <w:color w:val="040404"/>
          <w:sz w:val="26"/>
          <w:szCs w:val="26"/>
          <w:shd w:val="clear" w:color="auto" w:fill="FFFFFF"/>
        </w:rPr>
        <w:t xml:space="preserve">Các quốc gia không ủng hộ việc xử lý hành vi làm giàu bất chính cho rằng, nếu quy </w:t>
      </w:r>
      <w:r w:rsidR="00362B55" w:rsidRPr="0071755A">
        <w:rPr>
          <w:rFonts w:ascii="Times New Roman" w:hAnsi="Times New Roman" w:cs="Times New Roman"/>
          <w:color w:val="040404"/>
          <w:sz w:val="26"/>
          <w:szCs w:val="26"/>
          <w:shd w:val="clear" w:color="auto" w:fill="FFFFFF"/>
        </w:rPr>
        <w:lastRenderedPageBreak/>
        <w:t>định hành vi này là tội phạ</w:t>
      </w:r>
      <w:r w:rsidR="008209A2" w:rsidRPr="0071755A">
        <w:rPr>
          <w:rFonts w:ascii="Times New Roman" w:hAnsi="Times New Roman" w:cs="Times New Roman"/>
          <w:color w:val="040404"/>
          <w:sz w:val="26"/>
          <w:szCs w:val="26"/>
          <w:shd w:val="clear" w:color="auto" w:fill="FFFFFF"/>
        </w:rPr>
        <w:t>m</w:t>
      </w:r>
      <w:r w:rsidR="00362B55" w:rsidRPr="0071755A">
        <w:rPr>
          <w:rFonts w:ascii="Times New Roman" w:hAnsi="Times New Roman" w:cs="Times New Roman"/>
          <w:color w:val="040404"/>
          <w:sz w:val="26"/>
          <w:szCs w:val="26"/>
          <w:shd w:val="clear" w:color="auto" w:fill="FFFFFF"/>
        </w:rPr>
        <w:t xml:space="preserve"> sẽ vi phạ</w:t>
      </w:r>
      <w:r w:rsidR="007916F4" w:rsidRPr="0071755A">
        <w:rPr>
          <w:rFonts w:ascii="Times New Roman" w:hAnsi="Times New Roman" w:cs="Times New Roman"/>
          <w:color w:val="040404"/>
          <w:sz w:val="26"/>
          <w:szCs w:val="26"/>
          <w:shd w:val="clear" w:color="auto" w:fill="FFFFFF"/>
        </w:rPr>
        <w:t xml:space="preserve">m 02 </w:t>
      </w:r>
      <w:r w:rsidR="00362B55" w:rsidRPr="0071755A">
        <w:rPr>
          <w:rFonts w:ascii="Times New Roman" w:hAnsi="Times New Roman" w:cs="Times New Roman"/>
          <w:color w:val="040404"/>
          <w:sz w:val="26"/>
          <w:szCs w:val="26"/>
          <w:shd w:val="clear" w:color="auto" w:fill="FFFFFF"/>
        </w:rPr>
        <w:t>nguyên tắc cơ bản củ</w:t>
      </w:r>
      <w:r w:rsidR="007916F4" w:rsidRPr="0071755A">
        <w:rPr>
          <w:rFonts w:ascii="Times New Roman" w:hAnsi="Times New Roman" w:cs="Times New Roman"/>
          <w:color w:val="040404"/>
          <w:sz w:val="26"/>
          <w:szCs w:val="26"/>
          <w:shd w:val="clear" w:color="auto" w:fill="FFFFFF"/>
        </w:rPr>
        <w:t xml:space="preserve">a </w:t>
      </w:r>
      <w:r w:rsidR="00362B55" w:rsidRPr="0071755A">
        <w:rPr>
          <w:rFonts w:ascii="Times New Roman" w:hAnsi="Times New Roman" w:cs="Times New Roman"/>
          <w:color w:val="040404"/>
          <w:sz w:val="26"/>
          <w:szCs w:val="26"/>
          <w:shd w:val="clear" w:color="auto" w:fill="FFFFFF"/>
        </w:rPr>
        <w:t>luật tố tụng hình sự</w:t>
      </w:r>
      <w:r w:rsidR="008209A2" w:rsidRPr="0071755A">
        <w:rPr>
          <w:rFonts w:ascii="Times New Roman" w:hAnsi="Times New Roman" w:cs="Times New Roman"/>
          <w:color w:val="040404"/>
          <w:sz w:val="26"/>
          <w:szCs w:val="26"/>
          <w:shd w:val="clear" w:color="auto" w:fill="FFFFFF"/>
        </w:rPr>
        <w:t xml:space="preserve"> là T</w:t>
      </w:r>
      <w:r w:rsidR="00362B55" w:rsidRPr="0071755A">
        <w:rPr>
          <w:rFonts w:ascii="Times New Roman" w:hAnsi="Times New Roman" w:cs="Times New Roman"/>
          <w:color w:val="040404"/>
          <w:sz w:val="26"/>
          <w:szCs w:val="26"/>
          <w:shd w:val="clear" w:color="auto" w:fill="FFFFFF"/>
        </w:rPr>
        <w:t>rách nhiệm chứng minh thuộc về cơ quan tiến hành tố tụng và nguyên tắ</w:t>
      </w:r>
      <w:r w:rsidR="008209A2" w:rsidRPr="0071755A">
        <w:rPr>
          <w:rFonts w:ascii="Times New Roman" w:hAnsi="Times New Roman" w:cs="Times New Roman"/>
          <w:color w:val="040404"/>
          <w:sz w:val="26"/>
          <w:szCs w:val="26"/>
          <w:shd w:val="clear" w:color="auto" w:fill="FFFFFF"/>
        </w:rPr>
        <w:t>c S</w:t>
      </w:r>
      <w:r w:rsidR="00362B55" w:rsidRPr="0071755A">
        <w:rPr>
          <w:rFonts w:ascii="Times New Roman" w:hAnsi="Times New Roman" w:cs="Times New Roman"/>
          <w:color w:val="040404"/>
          <w:sz w:val="26"/>
          <w:szCs w:val="26"/>
          <w:shd w:val="clear" w:color="auto" w:fill="FFFFFF"/>
        </w:rPr>
        <w:t>uy đoán vô tội.: Còn các quốc gia ủng hộ việc quy định tội danh thì cho rằ</w:t>
      </w:r>
      <w:r w:rsidR="00FE05D5" w:rsidRPr="0071755A">
        <w:rPr>
          <w:rFonts w:ascii="Times New Roman" w:hAnsi="Times New Roman" w:cs="Times New Roman"/>
          <w:color w:val="040404"/>
          <w:sz w:val="26"/>
          <w:szCs w:val="26"/>
          <w:shd w:val="clear" w:color="auto" w:fill="FFFFFF"/>
        </w:rPr>
        <w:t>ng (1) T</w:t>
      </w:r>
      <w:r w:rsidR="00576531" w:rsidRPr="0071755A">
        <w:rPr>
          <w:rFonts w:ascii="Times New Roman" w:hAnsi="Times New Roman" w:cs="Times New Roman"/>
          <w:color w:val="040404"/>
          <w:sz w:val="26"/>
          <w:szCs w:val="26"/>
          <w:shd w:val="clear" w:color="auto" w:fill="FFFFFF"/>
        </w:rPr>
        <w:t>uy có không tuân thủ tuyệt đối nguyên tắc suy đoán vô tội, nhưng quy định này cũng không trái nguyên tắc này do không ủng hộ cho việc suy đoán có tộ</w:t>
      </w:r>
      <w:r w:rsidR="00FE05D5" w:rsidRPr="0071755A">
        <w:rPr>
          <w:rFonts w:ascii="Times New Roman" w:hAnsi="Times New Roman" w:cs="Times New Roman"/>
          <w:color w:val="040404"/>
          <w:sz w:val="26"/>
          <w:szCs w:val="26"/>
          <w:shd w:val="clear" w:color="auto" w:fill="FFFFFF"/>
        </w:rPr>
        <w:t>i, (2) T</w:t>
      </w:r>
      <w:r w:rsidR="00576531" w:rsidRPr="0071755A">
        <w:rPr>
          <w:rFonts w:ascii="Times New Roman" w:hAnsi="Times New Roman" w:cs="Times New Roman"/>
          <w:color w:val="040404"/>
          <w:sz w:val="26"/>
          <w:szCs w:val="26"/>
          <w:shd w:val="clear" w:color="auto" w:fill="FFFFFF"/>
        </w:rPr>
        <w:t>rách nhiệm chứng minh không hoàn toàn thuộc về người bị buộc tội mà vẫn còn thuộc về cơ quan công tố</w:t>
      </w:r>
      <w:r w:rsidR="00FE05D5" w:rsidRPr="0071755A">
        <w:rPr>
          <w:rFonts w:ascii="Times New Roman" w:hAnsi="Times New Roman" w:cs="Times New Roman"/>
          <w:color w:val="040404"/>
          <w:sz w:val="26"/>
          <w:szCs w:val="26"/>
          <w:shd w:val="clear" w:color="auto" w:fill="FFFFFF"/>
        </w:rPr>
        <w:t xml:space="preserve"> và (3) X</w:t>
      </w:r>
      <w:r w:rsidR="00576531" w:rsidRPr="0071755A">
        <w:rPr>
          <w:rFonts w:ascii="Times New Roman" w:hAnsi="Times New Roman" w:cs="Times New Roman"/>
          <w:color w:val="040404"/>
          <w:sz w:val="26"/>
          <w:szCs w:val="26"/>
          <w:shd w:val="clear" w:color="auto" w:fill="FFFFFF"/>
        </w:rPr>
        <w:t>uất phát từ tính nguy hiểm cho xã hội của tội phạm tham nhũng, nên để phát hiện và xử lý có hiệu quả thì có thể chấp nhận ngoại lệ khi không tuân thủ hoàn toàn một số nguyên tắc cơ bản của hệ thống pháp luật). Nếu hình sự hóa hành vi “làm giàu bất chính”, giới chuyên gia cho rằng V</w:t>
      </w:r>
      <w:r w:rsidR="00D85A4A">
        <w:rPr>
          <w:rFonts w:ascii="Times New Roman" w:hAnsi="Times New Roman" w:cs="Times New Roman"/>
          <w:color w:val="040404"/>
          <w:sz w:val="26"/>
          <w:szCs w:val="26"/>
          <w:shd w:val="clear" w:color="auto" w:fill="FFFFFF"/>
        </w:rPr>
        <w:t>i</w:t>
      </w:r>
      <w:r w:rsidR="00576531" w:rsidRPr="0071755A">
        <w:rPr>
          <w:rFonts w:ascii="Times New Roman" w:hAnsi="Times New Roman" w:cs="Times New Roman"/>
          <w:color w:val="040404"/>
          <w:sz w:val="26"/>
          <w:szCs w:val="26"/>
          <w:shd w:val="clear" w:color="auto" w:fill="FFFFFF"/>
        </w:rPr>
        <w:t>ệ</w:t>
      </w:r>
      <w:r w:rsidR="00A518D9" w:rsidRPr="0071755A">
        <w:rPr>
          <w:rFonts w:ascii="Times New Roman" w:hAnsi="Times New Roman" w:cs="Times New Roman"/>
          <w:color w:val="040404"/>
          <w:sz w:val="26"/>
          <w:szCs w:val="26"/>
          <w:shd w:val="clear" w:color="auto" w:fill="FFFFFF"/>
        </w:rPr>
        <w:t>t Nam có thể thực hiện theo 3 phương án</w:t>
      </w:r>
      <w:r w:rsidR="007916F4" w:rsidRPr="0071755A">
        <w:rPr>
          <w:rStyle w:val="FootnoteReference"/>
          <w:rFonts w:ascii="Times New Roman" w:hAnsi="Times New Roman" w:cs="Times New Roman"/>
          <w:color w:val="040404"/>
          <w:sz w:val="26"/>
          <w:szCs w:val="26"/>
          <w:shd w:val="clear" w:color="auto" w:fill="FFFFFF"/>
        </w:rPr>
        <w:footnoteReference w:id="14"/>
      </w:r>
      <w:r w:rsidR="00A518D9" w:rsidRPr="0071755A">
        <w:rPr>
          <w:rFonts w:ascii="Times New Roman" w:hAnsi="Times New Roman" w:cs="Times New Roman"/>
          <w:color w:val="040404"/>
          <w:sz w:val="26"/>
          <w:szCs w:val="26"/>
          <w:shd w:val="clear" w:color="auto" w:fill="FFFFFF"/>
        </w:rPr>
        <w:t xml:space="preserve"> sau: (1). Quy định tội danh Làm giàu bất chính trong BLHS (</w:t>
      </w:r>
      <w:r w:rsidR="00457CCD" w:rsidRPr="0071755A">
        <w:rPr>
          <w:rFonts w:ascii="Times New Roman" w:hAnsi="Times New Roman" w:cs="Times New Roman"/>
          <w:color w:val="000000"/>
          <w:sz w:val="26"/>
          <w:szCs w:val="26"/>
          <w:shd w:val="clear" w:color="auto" w:fill="FFFFFF"/>
        </w:rPr>
        <w:t>c</w:t>
      </w:r>
      <w:r w:rsidR="00A518D9" w:rsidRPr="0071755A">
        <w:rPr>
          <w:rFonts w:ascii="Times New Roman" w:hAnsi="Times New Roman" w:cs="Times New Roman"/>
          <w:color w:val="000000"/>
          <w:sz w:val="26"/>
          <w:szCs w:val="26"/>
          <w:shd w:val="clear" w:color="auto" w:fill="FFFFFF"/>
        </w:rPr>
        <w:t>ần có lộ trình</w:t>
      </w:r>
      <w:r w:rsidR="001377D7" w:rsidRPr="0071755A">
        <w:rPr>
          <w:rFonts w:ascii="Times New Roman" w:hAnsi="Times New Roman" w:cs="Times New Roman"/>
          <w:color w:val="000000"/>
          <w:sz w:val="26"/>
          <w:szCs w:val="26"/>
          <w:shd w:val="clear" w:color="auto" w:fill="FFFFFF"/>
        </w:rPr>
        <w:t xml:space="preserve"> thực hiện</w:t>
      </w:r>
      <w:r w:rsidR="00A518D9" w:rsidRPr="0071755A">
        <w:rPr>
          <w:rFonts w:ascii="Times New Roman" w:hAnsi="Times New Roman" w:cs="Times New Roman"/>
          <w:color w:val="000000"/>
          <w:sz w:val="26"/>
          <w:szCs w:val="26"/>
          <w:shd w:val="clear" w:color="auto" w:fill="FFFFFF"/>
        </w:rPr>
        <w:t>, đặc biệt là hoàn thiện hệ thống pháp luậ</w:t>
      </w:r>
      <w:r w:rsidR="001377D7" w:rsidRPr="0071755A">
        <w:rPr>
          <w:rFonts w:ascii="Times New Roman" w:hAnsi="Times New Roman" w:cs="Times New Roman"/>
          <w:color w:val="000000"/>
          <w:sz w:val="26"/>
          <w:szCs w:val="26"/>
          <w:shd w:val="clear" w:color="auto" w:fill="FFFFFF"/>
        </w:rPr>
        <w:t xml:space="preserve">t </w:t>
      </w:r>
      <w:r w:rsidR="00A518D9" w:rsidRPr="0071755A">
        <w:rPr>
          <w:rFonts w:ascii="Times New Roman" w:hAnsi="Times New Roman" w:cs="Times New Roman"/>
          <w:color w:val="000000"/>
          <w:sz w:val="26"/>
          <w:szCs w:val="26"/>
          <w:shd w:val="clear" w:color="auto" w:fill="FFFFFF"/>
        </w:rPr>
        <w:t>liên quan đến hệ thống đăng ký quyền sở hữu tài sản và quản lý dữ liệu về tài sản đăng ký)</w:t>
      </w:r>
      <w:r w:rsidR="007916F4" w:rsidRPr="0071755A">
        <w:rPr>
          <w:rFonts w:ascii="Times New Roman" w:hAnsi="Times New Roman" w:cs="Times New Roman"/>
          <w:color w:val="000000"/>
          <w:sz w:val="26"/>
          <w:szCs w:val="26"/>
          <w:shd w:val="clear" w:color="auto" w:fill="FFFFFF"/>
        </w:rPr>
        <w:t>; (2). Quy định tội làm giàu bất chính thông qua việc hình sự hoá hành vi vi phạm nghĩa vụ kê khai tài sản thu nhập tăng thêm và nghĩa vụ giải trình: (3). Trước mắt chưa quy định tội làm giàu bất chính trong BLHS, mà chỉ xử lý về tài sản bất chính theo trình tự tố tụng dân sự.</w:t>
      </w:r>
    </w:p>
    <w:p w:rsidR="0009714A" w:rsidRPr="0071755A" w:rsidRDefault="0009714A" w:rsidP="00B666F1">
      <w:pPr>
        <w:pStyle w:val="ListParagraph"/>
        <w:numPr>
          <w:ilvl w:val="1"/>
          <w:numId w:val="1"/>
        </w:numPr>
        <w:shd w:val="clear" w:color="auto" w:fill="FFFFFF"/>
        <w:spacing w:after="0" w:line="360" w:lineRule="auto"/>
        <w:rPr>
          <w:rStyle w:val="Emphasis"/>
          <w:rFonts w:ascii="Times New Roman" w:hAnsi="Times New Roman" w:cs="Times New Roman"/>
          <w:b/>
          <w:i w:val="0"/>
          <w:iCs w:val="0"/>
          <w:color w:val="000000"/>
          <w:sz w:val="26"/>
          <w:szCs w:val="26"/>
          <w:shd w:val="clear" w:color="auto" w:fill="FFFFFF"/>
        </w:rPr>
      </w:pPr>
      <w:r w:rsidRPr="0071755A">
        <w:rPr>
          <w:rStyle w:val="Emphasis"/>
          <w:rFonts w:ascii="Times New Roman" w:hAnsi="Times New Roman" w:cs="Times New Roman"/>
          <w:b/>
          <w:i w:val="0"/>
          <w:iCs w:val="0"/>
          <w:color w:val="000000"/>
          <w:sz w:val="26"/>
          <w:szCs w:val="26"/>
          <w:shd w:val="clear" w:color="auto" w:fill="FFFFFF"/>
        </w:rPr>
        <w:t>Kinh nghiệm thu hồi tài sản củ</w:t>
      </w:r>
      <w:r w:rsidR="00BA4EE3">
        <w:rPr>
          <w:rStyle w:val="Emphasis"/>
          <w:rFonts w:ascii="Times New Roman" w:hAnsi="Times New Roman" w:cs="Times New Roman"/>
          <w:b/>
          <w:i w:val="0"/>
          <w:iCs w:val="0"/>
          <w:color w:val="000000"/>
          <w:sz w:val="26"/>
          <w:szCs w:val="26"/>
          <w:shd w:val="clear" w:color="auto" w:fill="FFFFFF"/>
        </w:rPr>
        <w:t>a Ukraine</w:t>
      </w:r>
    </w:p>
    <w:p w:rsidR="003A6B4D" w:rsidRPr="0071755A" w:rsidRDefault="003A6B4D" w:rsidP="00B666F1">
      <w:pPr>
        <w:shd w:val="clear" w:color="auto" w:fill="FFFFFF"/>
        <w:spacing w:line="360" w:lineRule="auto"/>
        <w:rPr>
          <w:rFonts w:ascii="Times New Roman" w:hAnsi="Times New Roman" w:cs="Times New Roman"/>
          <w:iCs/>
          <w:sz w:val="26"/>
          <w:szCs w:val="26"/>
        </w:rPr>
      </w:pPr>
      <w:r w:rsidRPr="0071755A">
        <w:rPr>
          <w:rFonts w:ascii="Times New Roman" w:eastAsia="Times New Roman" w:hAnsi="Times New Roman" w:cs="Times New Roman"/>
          <w:color w:val="000000"/>
          <w:sz w:val="26"/>
          <w:szCs w:val="26"/>
        </w:rPr>
        <w:t xml:space="preserve">Đối với Ukraine, </w:t>
      </w:r>
      <w:r w:rsidR="00623FF8" w:rsidRPr="0071755A">
        <w:rPr>
          <w:rFonts w:ascii="Times New Roman" w:eastAsia="Times New Roman" w:hAnsi="Times New Roman" w:cs="Times New Roman"/>
          <w:color w:val="000000"/>
          <w:sz w:val="26"/>
          <w:szCs w:val="26"/>
        </w:rPr>
        <w:t xml:space="preserve">phòng, </w:t>
      </w:r>
      <w:r w:rsidRPr="0071755A">
        <w:rPr>
          <w:rFonts w:ascii="Times New Roman" w:eastAsia="Times New Roman" w:hAnsi="Times New Roman" w:cs="Times New Roman"/>
          <w:color w:val="000000"/>
          <w:sz w:val="26"/>
          <w:szCs w:val="26"/>
        </w:rPr>
        <w:t xml:space="preserve">chống tham nhũng là một trong những lĩnh vực quan trọng trong chính sách của chính phủ về việc đảm bảo an ninh quốc gia và tăng trưởng kinh tế. Ukraine đảm nhận các cam kết quốc tế về chống tham nhũng, rửa tiền và tội phạm có tổ chức. </w:t>
      </w:r>
      <w:r w:rsidR="00623FF8" w:rsidRPr="0071755A">
        <w:rPr>
          <w:rFonts w:ascii="Times New Roman" w:eastAsia="Times New Roman" w:hAnsi="Times New Roman" w:cs="Times New Roman"/>
          <w:color w:val="000000"/>
          <w:sz w:val="26"/>
          <w:szCs w:val="26"/>
        </w:rPr>
        <w:t xml:space="preserve">Quốc gia này là thành viên của </w:t>
      </w:r>
      <w:r w:rsidRPr="0071755A">
        <w:rPr>
          <w:rFonts w:ascii="Times New Roman" w:eastAsia="Times New Roman" w:hAnsi="Times New Roman" w:cs="Times New Roman"/>
          <w:color w:val="000000"/>
          <w:sz w:val="26"/>
          <w:szCs w:val="26"/>
        </w:rPr>
        <w:t xml:space="preserve">của </w:t>
      </w:r>
      <w:r w:rsidR="00623FF8" w:rsidRPr="0071755A">
        <w:rPr>
          <w:rFonts w:ascii="Times New Roman" w:eastAsia="Times New Roman" w:hAnsi="Times New Roman" w:cs="Times New Roman"/>
          <w:color w:val="000000"/>
          <w:sz w:val="26"/>
          <w:szCs w:val="26"/>
        </w:rPr>
        <w:t>hầu hết các điều ước quốc tế</w:t>
      </w:r>
      <w:r w:rsidRPr="0071755A">
        <w:rPr>
          <w:rFonts w:ascii="Times New Roman" w:eastAsia="Times New Roman" w:hAnsi="Times New Roman" w:cs="Times New Roman"/>
          <w:color w:val="000000"/>
          <w:sz w:val="26"/>
          <w:szCs w:val="26"/>
        </w:rPr>
        <w:t xml:space="preserve"> tr</w:t>
      </w:r>
      <w:r w:rsidR="00623FF8" w:rsidRPr="0071755A">
        <w:rPr>
          <w:rFonts w:ascii="Times New Roman" w:eastAsia="Times New Roman" w:hAnsi="Times New Roman" w:cs="Times New Roman"/>
          <w:color w:val="000000"/>
          <w:sz w:val="26"/>
          <w:szCs w:val="26"/>
        </w:rPr>
        <w:t>ong lĩnh vực chống tham nhũng</w:t>
      </w:r>
      <w:r w:rsidRPr="0071755A">
        <w:rPr>
          <w:rFonts w:ascii="Times New Roman" w:eastAsia="Times New Roman" w:hAnsi="Times New Roman" w:cs="Times New Roman"/>
          <w:color w:val="000000"/>
          <w:sz w:val="26"/>
          <w:szCs w:val="26"/>
        </w:rPr>
        <w:t xml:space="preserve">, bao gồm các công ước được lý kết với Liên hợp quốc và Hội đồng Châu Âu (Công ước của Liên hợp quốc về chống tội phạm có tổ chức xuyên quốc gia về </w:t>
      </w:r>
      <w:r w:rsidRPr="0071755A">
        <w:rPr>
          <w:rStyle w:val="Emphasis"/>
          <w:rFonts w:ascii="Times New Roman" w:hAnsi="Times New Roman" w:cs="Times New Roman"/>
          <w:i w:val="0"/>
          <w:sz w:val="26"/>
          <w:szCs w:val="26"/>
        </w:rPr>
        <w:t>năm 2000; Công ước của Liên hợp quốc về chống tham nhũng năm 2003; Công ước của Hội đồng Châu Âu về Rửa, Tìm kiếm, Thu giữ và</w:t>
      </w:r>
      <w:r w:rsidR="003A5AD2" w:rsidRPr="0071755A">
        <w:rPr>
          <w:rStyle w:val="Emphasis"/>
          <w:rFonts w:ascii="Times New Roman" w:hAnsi="Times New Roman" w:cs="Times New Roman"/>
          <w:i w:val="0"/>
          <w:sz w:val="26"/>
          <w:szCs w:val="26"/>
        </w:rPr>
        <w:t xml:space="preserve"> </w:t>
      </w:r>
      <w:r w:rsidRPr="0071755A">
        <w:rPr>
          <w:rStyle w:val="Emphasis"/>
          <w:rFonts w:ascii="Times New Roman" w:hAnsi="Times New Roman" w:cs="Times New Roman"/>
          <w:i w:val="0"/>
          <w:sz w:val="26"/>
          <w:szCs w:val="26"/>
        </w:rPr>
        <w:t>Tịch thu tiền thu được từ tội phạm năm 1990 và Công ước của Hội đồng Châu Âu về</w:t>
      </w:r>
      <w:r w:rsidR="003A5AD2" w:rsidRPr="0071755A">
        <w:rPr>
          <w:rStyle w:val="Emphasis"/>
          <w:rFonts w:ascii="Times New Roman" w:hAnsi="Times New Roman" w:cs="Times New Roman"/>
          <w:i w:val="0"/>
          <w:sz w:val="26"/>
          <w:szCs w:val="26"/>
        </w:rPr>
        <w:t xml:space="preserve"> </w:t>
      </w:r>
      <w:r w:rsidRPr="0071755A">
        <w:rPr>
          <w:rStyle w:val="Emphasis"/>
          <w:rFonts w:ascii="Times New Roman" w:hAnsi="Times New Roman" w:cs="Times New Roman"/>
          <w:i w:val="0"/>
          <w:sz w:val="26"/>
          <w:szCs w:val="26"/>
        </w:rPr>
        <w:t>Rử</w:t>
      </w:r>
      <w:r w:rsidR="00623FF8" w:rsidRPr="0071755A">
        <w:rPr>
          <w:rStyle w:val="Emphasis"/>
          <w:rFonts w:ascii="Times New Roman" w:hAnsi="Times New Roman" w:cs="Times New Roman"/>
          <w:i w:val="0"/>
          <w:sz w:val="26"/>
          <w:szCs w:val="26"/>
        </w:rPr>
        <w:t>a, Khám xét, T</w:t>
      </w:r>
      <w:r w:rsidRPr="0071755A">
        <w:rPr>
          <w:rStyle w:val="Emphasis"/>
          <w:rFonts w:ascii="Times New Roman" w:hAnsi="Times New Roman" w:cs="Times New Roman"/>
          <w:i w:val="0"/>
          <w:sz w:val="26"/>
          <w:szCs w:val="26"/>
        </w:rPr>
        <w:t>ịch thu tiền thu được từ tội phạm và</w:t>
      </w:r>
      <w:r w:rsidR="003A5AD2" w:rsidRPr="0071755A">
        <w:rPr>
          <w:rStyle w:val="Emphasis"/>
          <w:rFonts w:ascii="Times New Roman" w:hAnsi="Times New Roman" w:cs="Times New Roman"/>
          <w:i w:val="0"/>
          <w:sz w:val="26"/>
          <w:szCs w:val="26"/>
        </w:rPr>
        <w:t xml:space="preserve"> </w:t>
      </w:r>
      <w:r w:rsidRPr="0071755A">
        <w:rPr>
          <w:rStyle w:val="Emphasis"/>
          <w:rFonts w:ascii="Times New Roman" w:hAnsi="Times New Roman" w:cs="Times New Roman"/>
          <w:i w:val="0"/>
          <w:sz w:val="26"/>
          <w:szCs w:val="26"/>
        </w:rPr>
        <w:t xml:space="preserve">Tài trợ cho Khủng </w:t>
      </w:r>
      <w:r w:rsidRPr="0071755A">
        <w:rPr>
          <w:rStyle w:val="Emphasis"/>
          <w:rFonts w:ascii="Times New Roman" w:hAnsi="Times New Roman" w:cs="Times New Roman"/>
          <w:i w:val="0"/>
          <w:sz w:val="26"/>
          <w:szCs w:val="26"/>
        </w:rPr>
        <w:lastRenderedPageBreak/>
        <w:t>bố năm 2005</w:t>
      </w:r>
      <w:r w:rsidR="003A5AD2" w:rsidRPr="0071755A">
        <w:rPr>
          <w:rStyle w:val="Emphasis"/>
          <w:rFonts w:ascii="Times New Roman" w:hAnsi="Times New Roman" w:cs="Times New Roman"/>
          <w:i w:val="0"/>
          <w:sz w:val="26"/>
          <w:szCs w:val="26"/>
        </w:rPr>
        <w:t xml:space="preserve">….). </w:t>
      </w:r>
      <w:r w:rsidRPr="0071755A">
        <w:rPr>
          <w:rFonts w:ascii="Times New Roman" w:eastAsia="Times New Roman" w:hAnsi="Times New Roman" w:cs="Times New Roman"/>
          <w:color w:val="000000"/>
          <w:sz w:val="26"/>
          <w:szCs w:val="26"/>
        </w:rPr>
        <w:t>Kể từ năm 2014, Ukraine đã thực hiện một số cải cách quan trọng trong lĩnh vực</w:t>
      </w:r>
      <w:r w:rsidR="003A5AD2" w:rsidRPr="0071755A">
        <w:rPr>
          <w:rFonts w:ascii="Times New Roman" w:hAnsi="Times New Roman" w:cs="Times New Roman"/>
          <w:iCs/>
          <w:sz w:val="26"/>
          <w:szCs w:val="26"/>
        </w:rPr>
        <w:t xml:space="preserve"> </w:t>
      </w:r>
      <w:r w:rsidRPr="0071755A">
        <w:rPr>
          <w:rFonts w:ascii="Times New Roman" w:eastAsia="Times New Roman" w:hAnsi="Times New Roman" w:cs="Times New Roman"/>
          <w:color w:val="000000"/>
          <w:sz w:val="26"/>
          <w:szCs w:val="26"/>
        </w:rPr>
        <w:t>chống tham nhũng và rửa tài sản bất hợp pháp</w:t>
      </w:r>
      <w:r w:rsidR="003A5AD2" w:rsidRPr="0071755A">
        <w:rPr>
          <w:rFonts w:ascii="Times New Roman" w:eastAsia="Times New Roman" w:hAnsi="Times New Roman" w:cs="Times New Roman"/>
          <w:color w:val="000000"/>
          <w:sz w:val="26"/>
          <w:szCs w:val="26"/>
        </w:rPr>
        <w:t xml:space="preserve"> như</w:t>
      </w:r>
      <w:r w:rsidR="00D416D6" w:rsidRPr="0071755A">
        <w:rPr>
          <w:rStyle w:val="FootnoteReference"/>
          <w:rFonts w:ascii="Times New Roman" w:eastAsia="Times New Roman" w:hAnsi="Times New Roman" w:cs="Times New Roman"/>
          <w:color w:val="000000"/>
          <w:sz w:val="26"/>
          <w:szCs w:val="26"/>
        </w:rPr>
        <w:footnoteReference w:id="15"/>
      </w:r>
      <w:r w:rsidRPr="0071755A">
        <w:rPr>
          <w:rFonts w:ascii="Times New Roman" w:eastAsia="Times New Roman" w:hAnsi="Times New Roman" w:cs="Times New Roman"/>
          <w:color w:val="000000"/>
          <w:sz w:val="26"/>
          <w:szCs w:val="26"/>
        </w:rPr>
        <w:t>:</w:t>
      </w:r>
    </w:p>
    <w:p w:rsidR="003A5AD2" w:rsidRPr="0071755A" w:rsidRDefault="003A6B4D" w:rsidP="00B666F1">
      <w:pPr>
        <w:pStyle w:val="ListParagraph"/>
        <w:numPr>
          <w:ilvl w:val="0"/>
          <w:numId w:val="7"/>
        </w:numPr>
        <w:shd w:val="clear" w:color="auto" w:fill="FFFFFF"/>
        <w:spacing w:after="0" w:line="360" w:lineRule="auto"/>
        <w:rPr>
          <w:rFonts w:ascii="Times New Roman" w:eastAsia="Times New Roman" w:hAnsi="Times New Roman" w:cs="Times New Roman"/>
          <w:color w:val="000000"/>
          <w:sz w:val="26"/>
          <w:szCs w:val="26"/>
        </w:rPr>
      </w:pPr>
      <w:r w:rsidRPr="0071755A">
        <w:rPr>
          <w:rFonts w:ascii="Times New Roman" w:eastAsia="Times New Roman" w:hAnsi="Times New Roman" w:cs="Times New Roman"/>
          <w:color w:val="000000"/>
          <w:sz w:val="26"/>
          <w:szCs w:val="26"/>
        </w:rPr>
        <w:t>Thông qua luật mới về chống tham nhũng, đặc thù là trước khi xét xử điều tra tội phạm về tham nhũng;</w:t>
      </w:r>
    </w:p>
    <w:p w:rsidR="003A5AD2" w:rsidRPr="0071755A" w:rsidRDefault="003A6B4D" w:rsidP="00B666F1">
      <w:pPr>
        <w:pStyle w:val="ListParagraph"/>
        <w:numPr>
          <w:ilvl w:val="0"/>
          <w:numId w:val="7"/>
        </w:numPr>
        <w:shd w:val="clear" w:color="auto" w:fill="FFFFFF"/>
        <w:spacing w:after="0" w:line="360" w:lineRule="auto"/>
        <w:rPr>
          <w:rFonts w:ascii="Times New Roman" w:eastAsia="Times New Roman" w:hAnsi="Times New Roman" w:cs="Times New Roman"/>
          <w:color w:val="000000"/>
          <w:sz w:val="26"/>
          <w:szCs w:val="26"/>
        </w:rPr>
      </w:pPr>
      <w:r w:rsidRPr="0071755A">
        <w:rPr>
          <w:rFonts w:ascii="Times New Roman" w:eastAsia="Times New Roman" w:hAnsi="Times New Roman" w:cs="Times New Roman"/>
          <w:color w:val="000000"/>
          <w:sz w:val="26"/>
          <w:szCs w:val="26"/>
        </w:rPr>
        <w:t>Thành lập các cơ quan chuyên trách giải quyết riêng việc điều tra các tội phạm trong danh m</w:t>
      </w:r>
      <w:r w:rsidR="00D12EDA" w:rsidRPr="0071755A">
        <w:rPr>
          <w:rFonts w:ascii="Times New Roman" w:eastAsia="Times New Roman" w:hAnsi="Times New Roman" w:cs="Times New Roman"/>
          <w:color w:val="000000"/>
          <w:sz w:val="26"/>
          <w:szCs w:val="26"/>
        </w:rPr>
        <w:t>ục cụ thể</w:t>
      </w:r>
      <w:r w:rsidRPr="0071755A">
        <w:rPr>
          <w:rFonts w:ascii="Times New Roman" w:eastAsia="Times New Roman" w:hAnsi="Times New Roman" w:cs="Times New Roman"/>
          <w:color w:val="000000"/>
          <w:sz w:val="26"/>
          <w:szCs w:val="26"/>
        </w:rPr>
        <w:t>;</w:t>
      </w:r>
    </w:p>
    <w:p w:rsidR="003A5AD2" w:rsidRPr="0071755A" w:rsidRDefault="003A6B4D" w:rsidP="00B666F1">
      <w:pPr>
        <w:pStyle w:val="ListParagraph"/>
        <w:numPr>
          <w:ilvl w:val="0"/>
          <w:numId w:val="7"/>
        </w:numPr>
        <w:shd w:val="clear" w:color="auto" w:fill="FFFFFF"/>
        <w:spacing w:after="0" w:line="360" w:lineRule="auto"/>
        <w:rPr>
          <w:rFonts w:ascii="Times New Roman" w:eastAsia="Times New Roman" w:hAnsi="Times New Roman" w:cs="Times New Roman"/>
          <w:color w:val="000000"/>
          <w:sz w:val="26"/>
          <w:szCs w:val="26"/>
        </w:rPr>
      </w:pPr>
      <w:r w:rsidRPr="0071755A">
        <w:rPr>
          <w:rFonts w:ascii="Times New Roman" w:eastAsia="Times New Roman" w:hAnsi="Times New Roman" w:cs="Times New Roman"/>
          <w:color w:val="000000"/>
          <w:sz w:val="26"/>
          <w:szCs w:val="26"/>
        </w:rPr>
        <w:t xml:space="preserve">Đảm bảo công chúng </w:t>
      </w:r>
      <w:r w:rsidR="00D12EDA" w:rsidRPr="0071755A">
        <w:rPr>
          <w:rFonts w:ascii="Times New Roman" w:eastAsia="Times New Roman" w:hAnsi="Times New Roman" w:cs="Times New Roman"/>
          <w:color w:val="000000"/>
          <w:sz w:val="26"/>
          <w:szCs w:val="26"/>
        </w:rPr>
        <w:t xml:space="preserve">trong việc </w:t>
      </w:r>
      <w:r w:rsidRPr="0071755A">
        <w:rPr>
          <w:rFonts w:ascii="Times New Roman" w:eastAsia="Times New Roman" w:hAnsi="Times New Roman" w:cs="Times New Roman"/>
          <w:color w:val="000000"/>
          <w:sz w:val="26"/>
          <w:szCs w:val="26"/>
        </w:rPr>
        <w:t>tiếp cận t</w:t>
      </w:r>
      <w:r w:rsidR="00D12EDA" w:rsidRPr="0071755A">
        <w:rPr>
          <w:rFonts w:ascii="Times New Roman" w:eastAsia="Times New Roman" w:hAnsi="Times New Roman" w:cs="Times New Roman"/>
          <w:color w:val="000000"/>
          <w:sz w:val="26"/>
          <w:szCs w:val="26"/>
        </w:rPr>
        <w:t xml:space="preserve">hông tin về thu nhập </w:t>
      </w:r>
      <w:r w:rsidRPr="0071755A">
        <w:rPr>
          <w:rFonts w:ascii="Times New Roman" w:eastAsia="Times New Roman" w:hAnsi="Times New Roman" w:cs="Times New Roman"/>
          <w:color w:val="000000"/>
          <w:sz w:val="26"/>
          <w:szCs w:val="26"/>
        </w:rPr>
        <w:t>và tài sản của công chức nhà nước;</w:t>
      </w:r>
    </w:p>
    <w:p w:rsidR="003A5AD2" w:rsidRPr="0071755A" w:rsidRDefault="003A6B4D" w:rsidP="00B666F1">
      <w:pPr>
        <w:pStyle w:val="ListParagraph"/>
        <w:numPr>
          <w:ilvl w:val="0"/>
          <w:numId w:val="7"/>
        </w:numPr>
        <w:shd w:val="clear" w:color="auto" w:fill="FFFFFF"/>
        <w:spacing w:after="0" w:line="360" w:lineRule="auto"/>
        <w:rPr>
          <w:rFonts w:ascii="Times New Roman" w:eastAsia="Times New Roman" w:hAnsi="Times New Roman" w:cs="Times New Roman"/>
          <w:i/>
          <w:color w:val="000000"/>
          <w:sz w:val="26"/>
          <w:szCs w:val="26"/>
        </w:rPr>
      </w:pPr>
      <w:r w:rsidRPr="0071755A">
        <w:rPr>
          <w:rFonts w:ascii="Times New Roman" w:eastAsia="Times New Roman" w:hAnsi="Times New Roman" w:cs="Times New Roman"/>
          <w:color w:val="000000"/>
          <w:sz w:val="26"/>
          <w:szCs w:val="26"/>
        </w:rPr>
        <w:t>Đảm bảo tiết lộ thông tin về chủ sở hữu có lợi cuối cùng của các pháp nhân đã đăng ký ở Ukraine và chuyển dữ liệu về quyền sở hữu của người thụ hưởng, có trong Sổ đăng ký Nhà nước thống nhất của Ukraina về các pháp nhân, cá nhân Doanh nhân và Hiệp hội công</w:t>
      </w:r>
      <w:r w:rsidR="00BA4EE3">
        <w:rPr>
          <w:rFonts w:ascii="Times New Roman" w:eastAsia="Times New Roman" w:hAnsi="Times New Roman" w:cs="Times New Roman"/>
          <w:color w:val="000000"/>
          <w:sz w:val="26"/>
          <w:szCs w:val="26"/>
        </w:rPr>
        <w:t xml:space="preserve"> </w:t>
      </w:r>
      <w:r w:rsidRPr="0071755A">
        <w:rPr>
          <w:rFonts w:ascii="Times New Roman" w:eastAsia="Times New Roman" w:hAnsi="Times New Roman" w:cs="Times New Roman"/>
          <w:color w:val="000000"/>
          <w:sz w:val="26"/>
          <w:szCs w:val="26"/>
        </w:rPr>
        <w:t xml:space="preserve">vào Sổ đăng ký toàn cầu của các chủ sở hữu thụ hưởng, </w:t>
      </w:r>
      <w:r w:rsidRPr="0071755A">
        <w:rPr>
          <w:rStyle w:val="Emphasis"/>
          <w:rFonts w:ascii="Times New Roman" w:hAnsi="Times New Roman" w:cs="Times New Roman"/>
          <w:i w:val="0"/>
          <w:sz w:val="26"/>
          <w:szCs w:val="26"/>
        </w:rPr>
        <w:t>được tạo ra trong khuôn khổ của dự án Sở hữu mở quốc tế</w:t>
      </w:r>
      <w:r w:rsidR="00C57E46" w:rsidRPr="0071755A">
        <w:rPr>
          <w:rStyle w:val="Emphasis"/>
          <w:rFonts w:ascii="Times New Roman" w:hAnsi="Times New Roman" w:cs="Times New Roman"/>
          <w:i w:val="0"/>
          <w:sz w:val="26"/>
          <w:szCs w:val="26"/>
        </w:rPr>
        <w:t>.</w:t>
      </w:r>
    </w:p>
    <w:p w:rsidR="00974072" w:rsidRPr="0071755A" w:rsidRDefault="00974072" w:rsidP="00B666F1">
      <w:pPr>
        <w:shd w:val="clear" w:color="auto" w:fill="FFFFFF"/>
        <w:spacing w:after="0" w:line="360" w:lineRule="auto"/>
        <w:rPr>
          <w:rStyle w:val="Emphasis"/>
          <w:rFonts w:ascii="Times New Roman" w:eastAsia="Times New Roman" w:hAnsi="Times New Roman" w:cs="Times New Roman"/>
          <w:i w:val="0"/>
          <w:iCs w:val="0"/>
          <w:color w:val="000000"/>
          <w:sz w:val="26"/>
          <w:szCs w:val="26"/>
        </w:rPr>
      </w:pPr>
      <w:r w:rsidRPr="0071755A">
        <w:rPr>
          <w:rStyle w:val="Emphasis"/>
          <w:rFonts w:ascii="Times New Roman" w:hAnsi="Times New Roman" w:cs="Times New Roman"/>
          <w:i w:val="0"/>
          <w:sz w:val="26"/>
          <w:szCs w:val="26"/>
        </w:rPr>
        <w:t>T</w:t>
      </w:r>
      <w:r w:rsidR="003A5AD2" w:rsidRPr="0071755A">
        <w:rPr>
          <w:rStyle w:val="Emphasis"/>
          <w:rFonts w:ascii="Times New Roman" w:hAnsi="Times New Roman" w:cs="Times New Roman"/>
          <w:i w:val="0"/>
          <w:sz w:val="26"/>
          <w:szCs w:val="26"/>
        </w:rPr>
        <w:t>rong số các cơ quan phòng, chống tham nhũng ở</w:t>
      </w:r>
      <w:r w:rsidR="00CB1E02">
        <w:rPr>
          <w:rStyle w:val="Emphasis"/>
          <w:rFonts w:ascii="Times New Roman" w:hAnsi="Times New Roman" w:cs="Times New Roman"/>
          <w:i w:val="0"/>
          <w:sz w:val="26"/>
          <w:szCs w:val="26"/>
        </w:rPr>
        <w:t xml:space="preserve"> Ukraine</w:t>
      </w:r>
      <w:r w:rsidR="003A5AD2" w:rsidRPr="0071755A">
        <w:rPr>
          <w:rStyle w:val="Emphasis"/>
          <w:rFonts w:ascii="Times New Roman" w:hAnsi="Times New Roman" w:cs="Times New Roman"/>
          <w:i w:val="0"/>
          <w:sz w:val="26"/>
          <w:szCs w:val="26"/>
        </w:rPr>
        <w:t>, T</w:t>
      </w:r>
      <w:r w:rsidRPr="0071755A">
        <w:rPr>
          <w:rStyle w:val="Emphasis"/>
          <w:rFonts w:ascii="Times New Roman" w:hAnsi="Times New Roman" w:cs="Times New Roman"/>
          <w:i w:val="0"/>
          <w:sz w:val="26"/>
          <w:szCs w:val="26"/>
        </w:rPr>
        <w:t>rung tâm Hành động Chố</w:t>
      </w:r>
      <w:r w:rsidR="003A5AD2" w:rsidRPr="0071755A">
        <w:rPr>
          <w:rStyle w:val="Emphasis"/>
          <w:rFonts w:ascii="Times New Roman" w:hAnsi="Times New Roman" w:cs="Times New Roman"/>
          <w:i w:val="0"/>
          <w:sz w:val="26"/>
          <w:szCs w:val="26"/>
        </w:rPr>
        <w:t>ng tham nhũng (AntAC) là</w:t>
      </w:r>
      <w:r w:rsidRPr="0071755A">
        <w:rPr>
          <w:rStyle w:val="Emphasis"/>
          <w:rFonts w:ascii="Times New Roman" w:hAnsi="Times New Roman" w:cs="Times New Roman"/>
          <w:i w:val="0"/>
          <w:sz w:val="26"/>
          <w:szCs w:val="26"/>
        </w:rPr>
        <w:t xml:space="preserve"> một tổ chức phi lợi nhuận củ</w:t>
      </w:r>
      <w:r w:rsidR="00CB1E02">
        <w:rPr>
          <w:rStyle w:val="Emphasis"/>
          <w:rFonts w:ascii="Times New Roman" w:hAnsi="Times New Roman" w:cs="Times New Roman"/>
          <w:i w:val="0"/>
          <w:sz w:val="26"/>
          <w:szCs w:val="26"/>
        </w:rPr>
        <w:t>a chín</w:t>
      </w:r>
      <w:r w:rsidRPr="0071755A">
        <w:rPr>
          <w:rStyle w:val="Emphasis"/>
          <w:rFonts w:ascii="Times New Roman" w:hAnsi="Times New Roman" w:cs="Times New Roman"/>
          <w:i w:val="0"/>
          <w:sz w:val="26"/>
          <w:szCs w:val="26"/>
        </w:rPr>
        <w:t xml:space="preserve">h phủ </w:t>
      </w:r>
      <w:r w:rsidR="003A5AD2" w:rsidRPr="0071755A">
        <w:rPr>
          <w:rStyle w:val="Emphasis"/>
          <w:rFonts w:ascii="Times New Roman" w:hAnsi="Times New Roman" w:cs="Times New Roman"/>
          <w:i w:val="0"/>
          <w:sz w:val="26"/>
          <w:szCs w:val="26"/>
        </w:rPr>
        <w:t>nước này</w:t>
      </w:r>
      <w:r w:rsidRPr="0071755A">
        <w:rPr>
          <w:rStyle w:val="Emphasis"/>
          <w:rFonts w:ascii="Times New Roman" w:hAnsi="Times New Roman" w:cs="Times New Roman"/>
          <w:i w:val="0"/>
          <w:sz w:val="26"/>
          <w:szCs w:val="26"/>
        </w:rPr>
        <w:t xml:space="preserve">. AntAC hoạt động về giải quyết tham nhũng chính trị lớn, tổ chức </w:t>
      </w:r>
      <w:r w:rsidR="00B415C1" w:rsidRPr="0071755A">
        <w:rPr>
          <w:rStyle w:val="Emphasis"/>
          <w:rFonts w:ascii="Times New Roman" w:hAnsi="Times New Roman" w:cs="Times New Roman"/>
          <w:i w:val="0"/>
          <w:sz w:val="26"/>
          <w:szCs w:val="26"/>
        </w:rPr>
        <w:t xml:space="preserve">này </w:t>
      </w:r>
      <w:r w:rsidRPr="0071755A">
        <w:rPr>
          <w:rStyle w:val="Emphasis"/>
          <w:rFonts w:ascii="Times New Roman" w:hAnsi="Times New Roman" w:cs="Times New Roman"/>
          <w:i w:val="0"/>
          <w:sz w:val="26"/>
          <w:szCs w:val="26"/>
        </w:rPr>
        <w:t>tin rằ</w:t>
      </w:r>
      <w:r w:rsidR="007B39F9" w:rsidRPr="0071755A">
        <w:rPr>
          <w:rStyle w:val="Emphasis"/>
          <w:rFonts w:ascii="Times New Roman" w:hAnsi="Times New Roman" w:cs="Times New Roman"/>
          <w:i w:val="0"/>
          <w:sz w:val="26"/>
          <w:szCs w:val="26"/>
        </w:rPr>
        <w:t>ng việc</w:t>
      </w:r>
      <w:r w:rsidRPr="0071755A">
        <w:rPr>
          <w:rStyle w:val="Emphasis"/>
          <w:rFonts w:ascii="Times New Roman" w:hAnsi="Times New Roman" w:cs="Times New Roman"/>
          <w:i w:val="0"/>
          <w:sz w:val="26"/>
          <w:szCs w:val="26"/>
        </w:rPr>
        <w:t xml:space="preserve"> thu hồi tài sản tham nhũng và sử dụng minh bạch hiệu quả</w:t>
      </w:r>
      <w:r w:rsidR="007B39F9" w:rsidRPr="0071755A">
        <w:rPr>
          <w:rStyle w:val="Emphasis"/>
          <w:rFonts w:ascii="Times New Roman" w:hAnsi="Times New Roman" w:cs="Times New Roman"/>
          <w:i w:val="0"/>
          <w:sz w:val="26"/>
          <w:szCs w:val="26"/>
        </w:rPr>
        <w:t xml:space="preserve"> cho các nguồn lực</w:t>
      </w:r>
      <w:r w:rsidRPr="0071755A">
        <w:rPr>
          <w:rStyle w:val="Emphasis"/>
          <w:rFonts w:ascii="Times New Roman" w:hAnsi="Times New Roman" w:cs="Times New Roman"/>
          <w:i w:val="0"/>
          <w:sz w:val="26"/>
          <w:szCs w:val="26"/>
        </w:rPr>
        <w:t xml:space="preserve"> xã hội là một cơ chế phòng ngừa mạnh mẽ chống lại tham nhũng và có khả năng khắc phục những hậu quả</w:t>
      </w:r>
      <w:r w:rsidR="007B39F9" w:rsidRPr="0071755A">
        <w:rPr>
          <w:rStyle w:val="Emphasis"/>
          <w:rFonts w:ascii="Times New Roman" w:hAnsi="Times New Roman" w:cs="Times New Roman"/>
          <w:i w:val="0"/>
          <w:sz w:val="26"/>
          <w:szCs w:val="26"/>
        </w:rPr>
        <w:t xml:space="preserve"> do hành vi này gây ra. T</w:t>
      </w:r>
      <w:r w:rsidRPr="0071755A">
        <w:rPr>
          <w:rStyle w:val="Emphasis"/>
          <w:rFonts w:ascii="Times New Roman" w:hAnsi="Times New Roman" w:cs="Times New Roman"/>
          <w:i w:val="0"/>
          <w:sz w:val="26"/>
          <w:szCs w:val="26"/>
        </w:rPr>
        <w:t>hu hồi tài sản kèm theo trách nhiệm giải trình là một trong những chính sách ưu tiên kể từ khi trung tâm được thành lập vào năm 2012. Tuy nhiên phải đến năm 2014 trung tâm mới chính thức đi vào hoạt động với nhu cầu bức thiệt phải trả lại hàng tỷ đồng tiền nhà nước đã bị đánh cắp bởi Tổng thống Viktor Yanukovych và các cộng sự thân cậ</w:t>
      </w:r>
      <w:r w:rsidR="00154AC9">
        <w:rPr>
          <w:rStyle w:val="Emphasis"/>
          <w:rFonts w:ascii="Times New Roman" w:hAnsi="Times New Roman" w:cs="Times New Roman"/>
          <w:i w:val="0"/>
          <w:sz w:val="26"/>
          <w:szCs w:val="26"/>
        </w:rPr>
        <w:t>n,</w:t>
      </w:r>
      <w:r w:rsidRPr="0071755A">
        <w:rPr>
          <w:rStyle w:val="Emphasis"/>
          <w:rFonts w:ascii="Times New Roman" w:hAnsi="Times New Roman" w:cs="Times New Roman"/>
          <w:i w:val="0"/>
          <w:sz w:val="26"/>
          <w:szCs w:val="26"/>
        </w:rPr>
        <w:t xml:space="preserve"> hiện tại ông ta và những người </w:t>
      </w:r>
      <w:r w:rsidR="00264596">
        <w:rPr>
          <w:rStyle w:val="Emphasis"/>
          <w:rFonts w:ascii="Times New Roman" w:hAnsi="Times New Roman" w:cs="Times New Roman"/>
          <w:i w:val="0"/>
          <w:sz w:val="26"/>
          <w:szCs w:val="26"/>
        </w:rPr>
        <w:t xml:space="preserve">có </w:t>
      </w:r>
      <w:r w:rsidRPr="0071755A">
        <w:rPr>
          <w:rStyle w:val="Emphasis"/>
          <w:rFonts w:ascii="Times New Roman" w:hAnsi="Times New Roman" w:cs="Times New Roman"/>
          <w:i w:val="0"/>
          <w:sz w:val="26"/>
          <w:szCs w:val="26"/>
        </w:rPr>
        <w:t>liên quan đã bỏ trốn ra nước ngoài. Viktor Yanukovych và các cộng sự</w:t>
      </w:r>
      <w:r w:rsidR="00AC4581" w:rsidRPr="0071755A">
        <w:rPr>
          <w:rStyle w:val="Emphasis"/>
          <w:rFonts w:ascii="Times New Roman" w:hAnsi="Times New Roman" w:cs="Times New Roman"/>
          <w:i w:val="0"/>
          <w:sz w:val="26"/>
          <w:szCs w:val="26"/>
        </w:rPr>
        <w:t xml:space="preserve"> </w:t>
      </w:r>
      <w:r w:rsidRPr="0071755A">
        <w:rPr>
          <w:rStyle w:val="Emphasis"/>
          <w:rFonts w:ascii="Times New Roman" w:hAnsi="Times New Roman" w:cs="Times New Roman"/>
          <w:i w:val="0"/>
          <w:sz w:val="26"/>
          <w:szCs w:val="26"/>
        </w:rPr>
        <w:t>được biết đến vớ</w:t>
      </w:r>
      <w:r w:rsidR="00AC4581" w:rsidRPr="0071755A">
        <w:rPr>
          <w:rStyle w:val="Emphasis"/>
          <w:rFonts w:ascii="Times New Roman" w:hAnsi="Times New Roman" w:cs="Times New Roman"/>
          <w:i w:val="0"/>
          <w:sz w:val="26"/>
          <w:szCs w:val="26"/>
        </w:rPr>
        <w:t>i hành vi</w:t>
      </w:r>
      <w:r w:rsidRPr="0071755A">
        <w:rPr>
          <w:rStyle w:val="Emphasis"/>
          <w:rFonts w:ascii="Times New Roman" w:hAnsi="Times New Roman" w:cs="Times New Roman"/>
          <w:i w:val="0"/>
          <w:sz w:val="26"/>
          <w:szCs w:val="26"/>
        </w:rPr>
        <w:t xml:space="preserve"> tham nhũng, làm giàu bất chính tư lợi cá nhân, số tiền mà nhóm lợi ích của ông </w:t>
      </w:r>
      <w:r w:rsidR="00AC4581" w:rsidRPr="0071755A">
        <w:rPr>
          <w:rStyle w:val="Emphasis"/>
          <w:rFonts w:ascii="Times New Roman" w:hAnsi="Times New Roman" w:cs="Times New Roman"/>
          <w:i w:val="0"/>
          <w:sz w:val="26"/>
          <w:szCs w:val="26"/>
        </w:rPr>
        <w:t xml:space="preserve">ta đã </w:t>
      </w:r>
      <w:r w:rsidRPr="0071755A">
        <w:rPr>
          <w:rStyle w:val="Emphasis"/>
          <w:rFonts w:ascii="Times New Roman" w:hAnsi="Times New Roman" w:cs="Times New Roman"/>
          <w:i w:val="0"/>
          <w:sz w:val="26"/>
          <w:szCs w:val="26"/>
        </w:rPr>
        <w:t>lấy cắ</w:t>
      </w:r>
      <w:r w:rsidR="00AC4581" w:rsidRPr="0071755A">
        <w:rPr>
          <w:rStyle w:val="Emphasis"/>
          <w:rFonts w:ascii="Times New Roman" w:hAnsi="Times New Roman" w:cs="Times New Roman"/>
          <w:i w:val="0"/>
          <w:sz w:val="26"/>
          <w:szCs w:val="26"/>
        </w:rPr>
        <w:t>p từ</w:t>
      </w:r>
      <w:r w:rsidRPr="0071755A">
        <w:rPr>
          <w:rStyle w:val="Emphasis"/>
          <w:rFonts w:ascii="Times New Roman" w:hAnsi="Times New Roman" w:cs="Times New Roman"/>
          <w:i w:val="0"/>
          <w:sz w:val="26"/>
          <w:szCs w:val="26"/>
        </w:rPr>
        <w:t xml:space="preserve"> nhà nước hiện tại chưa xác định </w:t>
      </w:r>
      <w:r w:rsidR="008D5D8B" w:rsidRPr="0071755A">
        <w:rPr>
          <w:rStyle w:val="Emphasis"/>
          <w:rFonts w:ascii="Times New Roman" w:hAnsi="Times New Roman" w:cs="Times New Roman"/>
          <w:i w:val="0"/>
          <w:sz w:val="26"/>
          <w:szCs w:val="26"/>
        </w:rPr>
        <w:t>được</w:t>
      </w:r>
      <w:r w:rsidR="009665B7" w:rsidRPr="0071755A">
        <w:rPr>
          <w:rStyle w:val="Emphasis"/>
          <w:rFonts w:ascii="Times New Roman" w:hAnsi="Times New Roman" w:cs="Times New Roman"/>
          <w:i w:val="0"/>
          <w:sz w:val="26"/>
          <w:szCs w:val="26"/>
        </w:rPr>
        <w:t xml:space="preserve"> chính xác</w:t>
      </w:r>
      <w:r w:rsidRPr="0071755A">
        <w:rPr>
          <w:rStyle w:val="Emphasis"/>
          <w:rFonts w:ascii="Times New Roman" w:hAnsi="Times New Roman" w:cs="Times New Roman"/>
          <w:i w:val="0"/>
          <w:sz w:val="26"/>
          <w:szCs w:val="26"/>
        </w:rPr>
        <w:t xml:space="preserve"> nhưng có thể ước tính lên đến 40 tỷ USD, các tài sản này một phần ở</w:t>
      </w:r>
      <w:r w:rsidR="00DE45EE">
        <w:rPr>
          <w:rStyle w:val="Emphasis"/>
          <w:rFonts w:ascii="Times New Roman" w:hAnsi="Times New Roman" w:cs="Times New Roman"/>
          <w:i w:val="0"/>
          <w:sz w:val="26"/>
          <w:szCs w:val="26"/>
        </w:rPr>
        <w:t xml:space="preserve"> Ukraine</w:t>
      </w:r>
      <w:r w:rsidRPr="0071755A">
        <w:rPr>
          <w:rStyle w:val="Emphasis"/>
          <w:rFonts w:ascii="Times New Roman" w:hAnsi="Times New Roman" w:cs="Times New Roman"/>
          <w:i w:val="0"/>
          <w:sz w:val="26"/>
          <w:szCs w:val="26"/>
        </w:rPr>
        <w:t>, một phầ</w:t>
      </w:r>
      <w:r w:rsidR="009665B7" w:rsidRPr="0071755A">
        <w:rPr>
          <w:rStyle w:val="Emphasis"/>
          <w:rFonts w:ascii="Times New Roman" w:hAnsi="Times New Roman" w:cs="Times New Roman"/>
          <w:i w:val="0"/>
          <w:sz w:val="26"/>
          <w:szCs w:val="26"/>
        </w:rPr>
        <w:t>n được</w:t>
      </w:r>
      <w:r w:rsidRPr="0071755A">
        <w:rPr>
          <w:rStyle w:val="Emphasis"/>
          <w:rFonts w:ascii="Times New Roman" w:hAnsi="Times New Roman" w:cs="Times New Roman"/>
          <w:i w:val="0"/>
          <w:sz w:val="26"/>
          <w:szCs w:val="26"/>
        </w:rPr>
        <w:t xml:space="preserve"> cho </w:t>
      </w:r>
      <w:r w:rsidRPr="0071755A">
        <w:rPr>
          <w:rStyle w:val="Emphasis"/>
          <w:rFonts w:ascii="Times New Roman" w:hAnsi="Times New Roman" w:cs="Times New Roman"/>
          <w:i w:val="0"/>
          <w:sz w:val="26"/>
          <w:szCs w:val="26"/>
        </w:rPr>
        <w:lastRenderedPageBreak/>
        <w:t xml:space="preserve">rằng vẫn đang cất giữ ở nước ngoài. Do vậy, kỳ vọng của người dân là lấy lại số tiền từ nước ngoài mà nhóm lợi ích bất chính này đang cất giấu, điều </w:t>
      </w:r>
      <w:r w:rsidR="009665B7" w:rsidRPr="0071755A">
        <w:rPr>
          <w:rStyle w:val="Emphasis"/>
          <w:rFonts w:ascii="Times New Roman" w:hAnsi="Times New Roman" w:cs="Times New Roman"/>
          <w:i w:val="0"/>
          <w:sz w:val="26"/>
          <w:szCs w:val="26"/>
        </w:rPr>
        <w:t>này được</w:t>
      </w:r>
      <w:r w:rsidRPr="0071755A">
        <w:rPr>
          <w:rStyle w:val="Emphasis"/>
          <w:rFonts w:ascii="Times New Roman" w:hAnsi="Times New Roman" w:cs="Times New Roman"/>
          <w:i w:val="0"/>
          <w:sz w:val="26"/>
          <w:szCs w:val="26"/>
        </w:rPr>
        <w:t xml:space="preserve"> phản ánh trong Chiến lượng phòng chống tham nhũng củ</w:t>
      </w:r>
      <w:r w:rsidR="00DE45EE">
        <w:rPr>
          <w:rStyle w:val="Emphasis"/>
          <w:rFonts w:ascii="Times New Roman" w:hAnsi="Times New Roman" w:cs="Times New Roman"/>
          <w:i w:val="0"/>
          <w:sz w:val="26"/>
          <w:szCs w:val="26"/>
        </w:rPr>
        <w:t>a Ukraine</w:t>
      </w:r>
      <w:r w:rsidRPr="0071755A">
        <w:rPr>
          <w:rStyle w:val="Emphasis"/>
          <w:rFonts w:ascii="Times New Roman" w:hAnsi="Times New Roman" w:cs="Times New Roman"/>
          <w:i w:val="0"/>
          <w:sz w:val="26"/>
          <w:szCs w:val="26"/>
        </w:rPr>
        <w:t xml:space="preserve"> giai đoạn 2014-2017</w:t>
      </w:r>
      <w:r w:rsidR="00D272FA" w:rsidRPr="0071755A">
        <w:rPr>
          <w:rStyle w:val="Emphasis"/>
          <w:rFonts w:ascii="Times New Roman" w:hAnsi="Times New Roman" w:cs="Times New Roman"/>
          <w:i w:val="0"/>
          <w:sz w:val="26"/>
          <w:szCs w:val="26"/>
        </w:rPr>
        <w:t>,</w:t>
      </w:r>
      <w:r w:rsidRPr="0071755A">
        <w:rPr>
          <w:rStyle w:val="Emphasis"/>
          <w:rFonts w:ascii="Times New Roman" w:hAnsi="Times New Roman" w:cs="Times New Roman"/>
          <w:i w:val="0"/>
          <w:sz w:val="26"/>
          <w:szCs w:val="26"/>
        </w:rPr>
        <w:t xml:space="preserve"> xác định thu hồi tài sản là một trong những mục tiêu chính của cải cách chống tham nhũng.</w:t>
      </w:r>
      <w:r w:rsidR="0002240F" w:rsidRPr="0071755A">
        <w:rPr>
          <w:rStyle w:val="Emphasis"/>
          <w:rFonts w:ascii="Times New Roman" w:hAnsi="Times New Roman" w:cs="Times New Roman"/>
          <w:i w:val="0"/>
          <w:sz w:val="26"/>
          <w:szCs w:val="26"/>
        </w:rPr>
        <w:t xml:space="preserve"> Hai</w:t>
      </w:r>
      <w:r w:rsidR="008676CD" w:rsidRPr="0071755A">
        <w:rPr>
          <w:rStyle w:val="Emphasis"/>
          <w:rFonts w:ascii="Times New Roman" w:hAnsi="Times New Roman" w:cs="Times New Roman"/>
          <w:i w:val="0"/>
          <w:sz w:val="26"/>
          <w:szCs w:val="26"/>
        </w:rPr>
        <w:t xml:space="preserve"> biệ</w:t>
      </w:r>
      <w:r w:rsidR="0002240F" w:rsidRPr="0071755A">
        <w:rPr>
          <w:rStyle w:val="Emphasis"/>
          <w:rFonts w:ascii="Times New Roman" w:hAnsi="Times New Roman" w:cs="Times New Roman"/>
          <w:i w:val="0"/>
          <w:sz w:val="26"/>
          <w:szCs w:val="26"/>
        </w:rPr>
        <w:t>n pháp tịch thu</w:t>
      </w:r>
      <w:r w:rsidR="008676CD" w:rsidRPr="0071755A">
        <w:rPr>
          <w:rStyle w:val="Emphasis"/>
          <w:rFonts w:ascii="Times New Roman" w:hAnsi="Times New Roman" w:cs="Times New Roman"/>
          <w:i w:val="0"/>
          <w:sz w:val="26"/>
          <w:szCs w:val="26"/>
        </w:rPr>
        <w:t xml:space="preserve"> tài sản củ</w:t>
      </w:r>
      <w:r w:rsidR="00D44784">
        <w:rPr>
          <w:rStyle w:val="Emphasis"/>
          <w:rFonts w:ascii="Times New Roman" w:hAnsi="Times New Roman" w:cs="Times New Roman"/>
          <w:i w:val="0"/>
          <w:sz w:val="26"/>
          <w:szCs w:val="26"/>
        </w:rPr>
        <w:t>a Ukraine</w:t>
      </w:r>
      <w:r w:rsidR="008676CD" w:rsidRPr="0071755A">
        <w:rPr>
          <w:rStyle w:val="Emphasis"/>
          <w:rFonts w:ascii="Times New Roman" w:hAnsi="Times New Roman" w:cs="Times New Roman"/>
          <w:i w:val="0"/>
          <w:sz w:val="26"/>
          <w:szCs w:val="26"/>
        </w:rPr>
        <w:t xml:space="preserve"> có thể là bài học kinh nghiệm để</w:t>
      </w:r>
      <w:r w:rsidR="0089139A" w:rsidRPr="0071755A">
        <w:rPr>
          <w:rStyle w:val="Emphasis"/>
          <w:rFonts w:ascii="Times New Roman" w:hAnsi="Times New Roman" w:cs="Times New Roman"/>
          <w:i w:val="0"/>
          <w:sz w:val="26"/>
          <w:szCs w:val="26"/>
        </w:rPr>
        <w:t xml:space="preserve"> </w:t>
      </w:r>
      <w:r w:rsidR="008676CD" w:rsidRPr="0071755A">
        <w:rPr>
          <w:rStyle w:val="Emphasis"/>
          <w:rFonts w:ascii="Times New Roman" w:hAnsi="Times New Roman" w:cs="Times New Roman"/>
          <w:i w:val="0"/>
          <w:sz w:val="26"/>
          <w:szCs w:val="26"/>
        </w:rPr>
        <w:t xml:space="preserve">Việt Nam tham khảo. </w:t>
      </w:r>
    </w:p>
    <w:p w:rsidR="00A1027B" w:rsidRPr="0071755A" w:rsidRDefault="00A1027B" w:rsidP="00B666F1">
      <w:pPr>
        <w:shd w:val="clear" w:color="auto" w:fill="FFFFFF"/>
        <w:spacing w:after="0" w:line="360" w:lineRule="auto"/>
        <w:rPr>
          <w:rStyle w:val="Emphasis"/>
          <w:rFonts w:ascii="Times New Roman" w:hAnsi="Times New Roman" w:cs="Times New Roman"/>
          <w:b/>
          <w:sz w:val="26"/>
          <w:szCs w:val="26"/>
        </w:rPr>
      </w:pPr>
      <w:r w:rsidRPr="0071755A">
        <w:rPr>
          <w:rStyle w:val="Emphasis"/>
          <w:rFonts w:ascii="Times New Roman" w:hAnsi="Times New Roman" w:cs="Times New Roman"/>
          <w:b/>
          <w:sz w:val="26"/>
          <w:szCs w:val="26"/>
        </w:rPr>
        <w:t>Tịch thu tài sản bằng con đường luật hình sự và tố tụng hình sự</w:t>
      </w:r>
    </w:p>
    <w:p w:rsidR="004E1086" w:rsidRPr="0071755A" w:rsidRDefault="00D05D8E" w:rsidP="00B666F1">
      <w:pPr>
        <w:shd w:val="clear" w:color="auto" w:fill="FFFFFF"/>
        <w:spacing w:line="360" w:lineRule="auto"/>
        <w:rPr>
          <w:rStyle w:val="Emphasis"/>
          <w:rFonts w:ascii="Times New Roman" w:hAnsi="Times New Roman" w:cs="Times New Roman"/>
          <w:i w:val="0"/>
          <w:sz w:val="26"/>
          <w:szCs w:val="26"/>
        </w:rPr>
      </w:pPr>
      <w:r w:rsidRPr="0071755A">
        <w:rPr>
          <w:rStyle w:val="Emphasis"/>
          <w:rFonts w:ascii="Times New Roman" w:hAnsi="Times New Roman" w:cs="Times New Roman"/>
          <w:i w:val="0"/>
          <w:sz w:val="26"/>
          <w:szCs w:val="26"/>
        </w:rPr>
        <w:t>B</w:t>
      </w:r>
      <w:r w:rsidR="009F781B" w:rsidRPr="0071755A">
        <w:rPr>
          <w:rStyle w:val="Emphasis"/>
          <w:rFonts w:ascii="Times New Roman" w:hAnsi="Times New Roman" w:cs="Times New Roman"/>
          <w:i w:val="0"/>
          <w:sz w:val="26"/>
          <w:szCs w:val="26"/>
        </w:rPr>
        <w:t>LHS</w:t>
      </w:r>
      <w:r w:rsidRPr="0071755A">
        <w:rPr>
          <w:rStyle w:val="Emphasis"/>
          <w:rFonts w:ascii="Times New Roman" w:hAnsi="Times New Roman" w:cs="Times New Roman"/>
          <w:i w:val="0"/>
          <w:sz w:val="26"/>
          <w:szCs w:val="26"/>
        </w:rPr>
        <w:t xml:space="preserve"> củ</w:t>
      </w:r>
      <w:r w:rsidR="00D44784">
        <w:rPr>
          <w:rStyle w:val="Emphasis"/>
          <w:rFonts w:ascii="Times New Roman" w:hAnsi="Times New Roman" w:cs="Times New Roman"/>
          <w:i w:val="0"/>
          <w:sz w:val="26"/>
          <w:szCs w:val="26"/>
        </w:rPr>
        <w:t>a Ukraine</w:t>
      </w:r>
      <w:r w:rsidRPr="0071755A">
        <w:rPr>
          <w:rStyle w:val="Emphasis"/>
          <w:rFonts w:ascii="Times New Roman" w:hAnsi="Times New Roman" w:cs="Times New Roman"/>
          <w:i w:val="0"/>
          <w:sz w:val="26"/>
          <w:szCs w:val="26"/>
        </w:rPr>
        <w:t xml:space="preserve"> chia tịch thu tài sản thành 02 loại: (1). Cưỡng chế tịch thu tài sản, với loại tịch thu này Nhà nước sẽ tịch thu toàn bộ hoặc một phần tài sản trực tiếp thuộc về người bị kết án (bất kể nguồn gốc của tài sản là của duy nhất anh ta hay có sự</w:t>
      </w:r>
      <w:r w:rsidR="00640877" w:rsidRPr="0071755A">
        <w:rPr>
          <w:rStyle w:val="Emphasis"/>
          <w:rFonts w:ascii="Times New Roman" w:hAnsi="Times New Roman" w:cs="Times New Roman"/>
          <w:i w:val="0"/>
          <w:sz w:val="26"/>
          <w:szCs w:val="26"/>
        </w:rPr>
        <w:t xml:space="preserve"> </w:t>
      </w:r>
      <w:r w:rsidRPr="0071755A">
        <w:rPr>
          <w:rStyle w:val="Emphasis"/>
          <w:rFonts w:ascii="Times New Roman" w:hAnsi="Times New Roman" w:cs="Times New Roman"/>
          <w:i w:val="0"/>
          <w:sz w:val="26"/>
          <w:szCs w:val="26"/>
        </w:rPr>
        <w:t>trộn</w:t>
      </w:r>
      <w:r w:rsidR="00640877" w:rsidRPr="0071755A">
        <w:rPr>
          <w:rStyle w:val="Emphasis"/>
          <w:rFonts w:ascii="Times New Roman" w:hAnsi="Times New Roman" w:cs="Times New Roman"/>
          <w:i w:val="0"/>
          <w:sz w:val="26"/>
          <w:szCs w:val="26"/>
        </w:rPr>
        <w:t xml:space="preserve"> lẫn</w:t>
      </w:r>
      <w:r w:rsidRPr="0071755A">
        <w:rPr>
          <w:rStyle w:val="Emphasis"/>
          <w:rFonts w:ascii="Times New Roman" w:hAnsi="Times New Roman" w:cs="Times New Roman"/>
          <w:i w:val="0"/>
          <w:sz w:val="26"/>
          <w:szCs w:val="26"/>
        </w:rPr>
        <w:t xml:space="preserve"> với tài sản chung của ngườ</w:t>
      </w:r>
      <w:r w:rsidR="00640877" w:rsidRPr="0071755A">
        <w:rPr>
          <w:rStyle w:val="Emphasis"/>
          <w:rFonts w:ascii="Times New Roman" w:hAnsi="Times New Roman" w:cs="Times New Roman"/>
          <w:i w:val="0"/>
          <w:sz w:val="26"/>
          <w:szCs w:val="26"/>
        </w:rPr>
        <w:t>i khác</w:t>
      </w:r>
      <w:r w:rsidRPr="0071755A">
        <w:rPr>
          <w:rStyle w:val="Emphasis"/>
          <w:rFonts w:ascii="Times New Roman" w:hAnsi="Times New Roman" w:cs="Times New Roman"/>
          <w:i w:val="0"/>
          <w:sz w:val="26"/>
          <w:szCs w:val="26"/>
        </w:rPr>
        <w:t>), áp dụng cho các loại tội phạm nghiêm trọng và đặc biệt là nghiêm trọng và (2)</w:t>
      </w:r>
      <w:r w:rsidR="00623FF8" w:rsidRPr="0071755A">
        <w:rPr>
          <w:rStyle w:val="Emphasis"/>
          <w:rFonts w:ascii="Times New Roman" w:hAnsi="Times New Roman" w:cs="Times New Roman"/>
          <w:i w:val="0"/>
          <w:sz w:val="26"/>
          <w:szCs w:val="26"/>
        </w:rPr>
        <w:t>.</w:t>
      </w:r>
      <w:r w:rsidRPr="0071755A">
        <w:rPr>
          <w:rStyle w:val="Emphasis"/>
          <w:rFonts w:ascii="Times New Roman" w:hAnsi="Times New Roman" w:cs="Times New Roman"/>
          <w:i w:val="0"/>
          <w:sz w:val="26"/>
          <w:szCs w:val="26"/>
        </w:rPr>
        <w:t xml:space="preserve"> Tịch thu đặc biệt, loại tịch thu này chỉ tịch thu số tiền thu được và phương tiện do phạm tội mà có, áp dụng cho tất cả các tội phạm có thể bị phạt tù</w:t>
      </w:r>
      <w:r w:rsidR="003A6B4D" w:rsidRPr="0071755A">
        <w:rPr>
          <w:rStyle w:val="Emphasis"/>
          <w:rFonts w:ascii="Times New Roman" w:hAnsi="Times New Roman" w:cs="Times New Roman"/>
          <w:i w:val="0"/>
          <w:sz w:val="26"/>
          <w:szCs w:val="26"/>
        </w:rPr>
        <w:t xml:space="preserve"> hoặc phạt tiền nhiều hơn gấp 3000 mức lương tối thiểu.</w:t>
      </w:r>
      <w:r w:rsidR="00B959C1" w:rsidRPr="0071755A">
        <w:rPr>
          <w:rStyle w:val="Emphasis"/>
          <w:rFonts w:ascii="Times New Roman" w:hAnsi="Times New Roman" w:cs="Times New Roman"/>
          <w:i w:val="0"/>
          <w:sz w:val="26"/>
          <w:szCs w:val="26"/>
        </w:rPr>
        <w:t xml:space="preserve"> </w:t>
      </w:r>
      <w:r w:rsidR="00640877" w:rsidRPr="0071755A">
        <w:rPr>
          <w:rStyle w:val="Emphasis"/>
          <w:rFonts w:ascii="Times New Roman" w:hAnsi="Times New Roman" w:cs="Times New Roman"/>
          <w:i w:val="0"/>
          <w:sz w:val="26"/>
          <w:szCs w:val="26"/>
        </w:rPr>
        <w:t xml:space="preserve"> Đồng thời, BLTTHS của Ukraina cho phép đóng băng tài sản ở bất kỳ</w:t>
      </w:r>
      <w:r w:rsidR="004E1086" w:rsidRPr="0071755A">
        <w:rPr>
          <w:rStyle w:val="Emphasis"/>
          <w:rFonts w:ascii="Times New Roman" w:hAnsi="Times New Roman" w:cs="Times New Roman"/>
          <w:i w:val="0"/>
          <w:sz w:val="26"/>
          <w:szCs w:val="26"/>
        </w:rPr>
        <w:t xml:space="preserve"> giai đ</w:t>
      </w:r>
      <w:r w:rsidR="00640877" w:rsidRPr="0071755A">
        <w:rPr>
          <w:rStyle w:val="Emphasis"/>
          <w:rFonts w:ascii="Times New Roman" w:hAnsi="Times New Roman" w:cs="Times New Roman"/>
          <w:i w:val="0"/>
          <w:sz w:val="26"/>
          <w:szCs w:val="26"/>
        </w:rPr>
        <w:t>oạn nào để điều tra xem đây có phải là tài sản tham nhũng, tiền hoặc phương tiệ</w:t>
      </w:r>
      <w:r w:rsidR="004E1086" w:rsidRPr="0071755A">
        <w:rPr>
          <w:rStyle w:val="Emphasis"/>
          <w:rFonts w:ascii="Times New Roman" w:hAnsi="Times New Roman" w:cs="Times New Roman"/>
          <w:i w:val="0"/>
          <w:sz w:val="26"/>
          <w:szCs w:val="26"/>
        </w:rPr>
        <w:t>n liên quan đến tham nhũng hay không?</w:t>
      </w:r>
      <w:r w:rsidR="00640877" w:rsidRPr="0071755A">
        <w:rPr>
          <w:rStyle w:val="Emphasis"/>
          <w:rFonts w:ascii="Times New Roman" w:hAnsi="Times New Roman" w:cs="Times New Roman"/>
          <w:i w:val="0"/>
          <w:sz w:val="26"/>
          <w:szCs w:val="26"/>
        </w:rPr>
        <w:t xml:space="preserve"> Lệnh đóng băng củ</w:t>
      </w:r>
      <w:r w:rsidR="004E1086" w:rsidRPr="0071755A">
        <w:rPr>
          <w:rStyle w:val="Emphasis"/>
          <w:rFonts w:ascii="Times New Roman" w:hAnsi="Times New Roman" w:cs="Times New Roman"/>
          <w:i w:val="0"/>
          <w:sz w:val="26"/>
          <w:szCs w:val="26"/>
        </w:rPr>
        <w:t>a T</w:t>
      </w:r>
      <w:r w:rsidR="00640877" w:rsidRPr="0071755A">
        <w:rPr>
          <w:rStyle w:val="Emphasis"/>
          <w:rFonts w:ascii="Times New Roman" w:hAnsi="Times New Roman" w:cs="Times New Roman"/>
          <w:i w:val="0"/>
          <w:sz w:val="26"/>
          <w:szCs w:val="26"/>
        </w:rPr>
        <w:t>òa án có thể</w:t>
      </w:r>
      <w:r w:rsidR="004E1086" w:rsidRPr="0071755A">
        <w:rPr>
          <w:rStyle w:val="Emphasis"/>
          <w:rFonts w:ascii="Times New Roman" w:hAnsi="Times New Roman" w:cs="Times New Roman"/>
          <w:i w:val="0"/>
          <w:sz w:val="26"/>
          <w:szCs w:val="26"/>
        </w:rPr>
        <w:t xml:space="preserve"> được</w:t>
      </w:r>
      <w:r w:rsidR="00640877" w:rsidRPr="0071755A">
        <w:rPr>
          <w:rStyle w:val="Emphasis"/>
          <w:rFonts w:ascii="Times New Roman" w:hAnsi="Times New Roman" w:cs="Times New Roman"/>
          <w:i w:val="0"/>
          <w:sz w:val="26"/>
          <w:szCs w:val="26"/>
        </w:rPr>
        <w:t xml:space="preserve"> thực hiện theo khuôn khổ hợp tác chung về thi hành các quyết định ở các khu vực tài phán nướ</w:t>
      </w:r>
      <w:r w:rsidR="004E1086" w:rsidRPr="0071755A">
        <w:rPr>
          <w:rStyle w:val="Emphasis"/>
          <w:rFonts w:ascii="Times New Roman" w:hAnsi="Times New Roman" w:cs="Times New Roman"/>
          <w:i w:val="0"/>
          <w:sz w:val="26"/>
          <w:szCs w:val="26"/>
        </w:rPr>
        <w:t>c ngoài.</w:t>
      </w:r>
    </w:p>
    <w:p w:rsidR="009E3EAE" w:rsidRPr="0071755A" w:rsidRDefault="009E3EAE" w:rsidP="00B666F1">
      <w:pPr>
        <w:shd w:val="clear" w:color="auto" w:fill="FFFFFF"/>
        <w:spacing w:after="150" w:line="360" w:lineRule="auto"/>
        <w:rPr>
          <w:rStyle w:val="Emphasis"/>
          <w:rFonts w:ascii="Times New Roman" w:hAnsi="Times New Roman" w:cs="Times New Roman"/>
          <w:i w:val="0"/>
          <w:sz w:val="26"/>
          <w:szCs w:val="26"/>
        </w:rPr>
      </w:pPr>
      <w:r w:rsidRPr="0071755A">
        <w:rPr>
          <w:rStyle w:val="Emphasis"/>
          <w:rFonts w:ascii="Times New Roman" w:hAnsi="Times New Roman" w:cs="Times New Roman"/>
          <w:i w:val="0"/>
          <w:sz w:val="26"/>
          <w:szCs w:val="26"/>
        </w:rPr>
        <w:t>Việc truy tìm tiền thu được của tội phạm có thể được tiến hành bởi một số cơ quan nhà nước, chẳng hạn như các cơ quan điều tra sau:</w:t>
      </w:r>
    </w:p>
    <w:p w:rsidR="009E3EAE" w:rsidRPr="0071755A" w:rsidRDefault="009E3EAE" w:rsidP="00B666F1">
      <w:pPr>
        <w:numPr>
          <w:ilvl w:val="0"/>
          <w:numId w:val="10"/>
        </w:numPr>
        <w:shd w:val="clear" w:color="auto" w:fill="FFFFFF"/>
        <w:spacing w:before="100" w:beforeAutospacing="1" w:after="168" w:line="360" w:lineRule="auto"/>
        <w:rPr>
          <w:rStyle w:val="Emphasis"/>
          <w:rFonts w:ascii="Times New Roman" w:hAnsi="Times New Roman" w:cs="Times New Roman"/>
          <w:i w:val="0"/>
          <w:sz w:val="26"/>
          <w:szCs w:val="26"/>
        </w:rPr>
      </w:pPr>
      <w:r w:rsidRPr="0071755A">
        <w:rPr>
          <w:rStyle w:val="Emphasis"/>
          <w:rFonts w:ascii="Times New Roman" w:hAnsi="Times New Roman" w:cs="Times New Roman"/>
          <w:i w:val="0"/>
          <w:sz w:val="26"/>
          <w:szCs w:val="26"/>
        </w:rPr>
        <w:t>Cục Chống Tham nhũng Quốc gia Ukraine;</w:t>
      </w:r>
    </w:p>
    <w:p w:rsidR="009E3EAE" w:rsidRPr="0071755A" w:rsidRDefault="009E3EAE" w:rsidP="00B666F1">
      <w:pPr>
        <w:numPr>
          <w:ilvl w:val="0"/>
          <w:numId w:val="10"/>
        </w:numPr>
        <w:shd w:val="clear" w:color="auto" w:fill="FFFFFF"/>
        <w:spacing w:before="100" w:beforeAutospacing="1" w:after="168" w:line="360" w:lineRule="auto"/>
        <w:rPr>
          <w:rStyle w:val="Emphasis"/>
          <w:rFonts w:ascii="Times New Roman" w:hAnsi="Times New Roman" w:cs="Times New Roman"/>
          <w:i w:val="0"/>
          <w:sz w:val="26"/>
          <w:szCs w:val="26"/>
        </w:rPr>
      </w:pPr>
      <w:r w:rsidRPr="0071755A">
        <w:rPr>
          <w:rStyle w:val="Emphasis"/>
          <w:rFonts w:ascii="Times New Roman" w:hAnsi="Times New Roman" w:cs="Times New Roman"/>
          <w:i w:val="0"/>
          <w:sz w:val="26"/>
          <w:szCs w:val="26"/>
        </w:rPr>
        <w:t>Cảnh sát Quốc gia Ukraine;</w:t>
      </w:r>
    </w:p>
    <w:p w:rsidR="009E3EAE" w:rsidRPr="0071755A" w:rsidRDefault="009E3EAE" w:rsidP="00B666F1">
      <w:pPr>
        <w:numPr>
          <w:ilvl w:val="0"/>
          <w:numId w:val="10"/>
        </w:numPr>
        <w:shd w:val="clear" w:color="auto" w:fill="FFFFFF"/>
        <w:spacing w:before="100" w:beforeAutospacing="1" w:after="168" w:line="360" w:lineRule="auto"/>
        <w:rPr>
          <w:rStyle w:val="Emphasis"/>
          <w:rFonts w:ascii="Times New Roman" w:hAnsi="Times New Roman" w:cs="Times New Roman"/>
          <w:i w:val="0"/>
          <w:sz w:val="26"/>
          <w:szCs w:val="26"/>
        </w:rPr>
      </w:pPr>
      <w:r w:rsidRPr="0071755A">
        <w:rPr>
          <w:rStyle w:val="Emphasis"/>
          <w:rFonts w:ascii="Times New Roman" w:hAnsi="Times New Roman" w:cs="Times New Roman"/>
          <w:i w:val="0"/>
          <w:sz w:val="26"/>
          <w:szCs w:val="26"/>
        </w:rPr>
        <w:t xml:space="preserve">Cơ quan </w:t>
      </w:r>
      <w:proofErr w:type="gramStart"/>
      <w:r w:rsidRPr="0071755A">
        <w:rPr>
          <w:rStyle w:val="Emphasis"/>
          <w:rFonts w:ascii="Times New Roman" w:hAnsi="Times New Roman" w:cs="Times New Roman"/>
          <w:i w:val="0"/>
          <w:sz w:val="26"/>
          <w:szCs w:val="26"/>
        </w:rPr>
        <w:t>An</w:t>
      </w:r>
      <w:proofErr w:type="gramEnd"/>
      <w:r w:rsidRPr="0071755A">
        <w:rPr>
          <w:rStyle w:val="Emphasis"/>
          <w:rFonts w:ascii="Times New Roman" w:hAnsi="Times New Roman" w:cs="Times New Roman"/>
          <w:i w:val="0"/>
          <w:sz w:val="26"/>
          <w:szCs w:val="26"/>
        </w:rPr>
        <w:t xml:space="preserve"> ninh Nhà nước Ukraine;</w:t>
      </w:r>
    </w:p>
    <w:p w:rsidR="009E3EAE" w:rsidRPr="0071755A" w:rsidRDefault="009E3EAE" w:rsidP="00B666F1">
      <w:pPr>
        <w:numPr>
          <w:ilvl w:val="0"/>
          <w:numId w:val="10"/>
        </w:numPr>
        <w:shd w:val="clear" w:color="auto" w:fill="FFFFFF"/>
        <w:spacing w:before="100" w:beforeAutospacing="1" w:after="168" w:line="360" w:lineRule="auto"/>
        <w:rPr>
          <w:rStyle w:val="Emphasis"/>
          <w:rFonts w:ascii="Times New Roman" w:hAnsi="Times New Roman" w:cs="Times New Roman"/>
          <w:i w:val="0"/>
          <w:sz w:val="26"/>
          <w:szCs w:val="26"/>
        </w:rPr>
      </w:pPr>
      <w:r w:rsidRPr="0071755A">
        <w:rPr>
          <w:rStyle w:val="Emphasis"/>
          <w:rFonts w:ascii="Times New Roman" w:hAnsi="Times New Roman" w:cs="Times New Roman"/>
          <w:i w:val="0"/>
          <w:sz w:val="26"/>
          <w:szCs w:val="26"/>
        </w:rPr>
        <w:t>Cục Điều tra Nhà nước Ukraine (hiện đang trong quá trình thành lậ</w:t>
      </w:r>
      <w:r w:rsidR="00B56FED" w:rsidRPr="0071755A">
        <w:rPr>
          <w:rStyle w:val="Emphasis"/>
          <w:rFonts w:ascii="Times New Roman" w:hAnsi="Times New Roman" w:cs="Times New Roman"/>
          <w:i w:val="0"/>
          <w:sz w:val="26"/>
          <w:szCs w:val="26"/>
        </w:rPr>
        <w:t>p);</w:t>
      </w:r>
    </w:p>
    <w:p w:rsidR="009E3EAE" w:rsidRPr="0071755A" w:rsidRDefault="009E3EAE" w:rsidP="00B666F1">
      <w:pPr>
        <w:numPr>
          <w:ilvl w:val="0"/>
          <w:numId w:val="10"/>
        </w:numPr>
        <w:shd w:val="clear" w:color="auto" w:fill="FFFFFF"/>
        <w:spacing w:before="100" w:beforeAutospacing="1" w:after="168" w:line="360" w:lineRule="auto"/>
        <w:rPr>
          <w:rStyle w:val="Emphasis"/>
          <w:rFonts w:ascii="Times New Roman" w:hAnsi="Times New Roman" w:cs="Times New Roman"/>
          <w:i w:val="0"/>
          <w:sz w:val="26"/>
          <w:szCs w:val="26"/>
        </w:rPr>
      </w:pPr>
      <w:r w:rsidRPr="0071755A">
        <w:rPr>
          <w:rStyle w:val="Emphasis"/>
          <w:rFonts w:ascii="Times New Roman" w:hAnsi="Times New Roman" w:cs="Times New Roman"/>
          <w:i w:val="0"/>
          <w:sz w:val="26"/>
          <w:szCs w:val="26"/>
        </w:rPr>
        <w:t>Văn phòng Tổng công tố Ukraine.</w:t>
      </w:r>
    </w:p>
    <w:p w:rsidR="00045299" w:rsidRPr="0071755A" w:rsidRDefault="004E1086" w:rsidP="00B666F1">
      <w:pPr>
        <w:shd w:val="clear" w:color="auto" w:fill="FFFFFF"/>
        <w:spacing w:line="360" w:lineRule="auto"/>
        <w:rPr>
          <w:rStyle w:val="Emphasis"/>
          <w:rFonts w:ascii="Times New Roman" w:hAnsi="Times New Roman" w:cs="Times New Roman"/>
          <w:i w:val="0"/>
          <w:sz w:val="26"/>
          <w:szCs w:val="26"/>
        </w:rPr>
      </w:pPr>
      <w:r w:rsidRPr="0071755A">
        <w:rPr>
          <w:rStyle w:val="Emphasis"/>
          <w:rFonts w:ascii="Times New Roman" w:hAnsi="Times New Roman" w:cs="Times New Roman"/>
          <w:i w:val="0"/>
          <w:sz w:val="26"/>
          <w:szCs w:val="26"/>
        </w:rPr>
        <w:t>Tại Việt Nam,</w:t>
      </w:r>
      <w:r w:rsidR="00B959C1" w:rsidRPr="0071755A">
        <w:rPr>
          <w:rStyle w:val="Emphasis"/>
          <w:rFonts w:ascii="Times New Roman" w:hAnsi="Times New Roman" w:cs="Times New Roman"/>
          <w:i w:val="0"/>
          <w:sz w:val="26"/>
          <w:szCs w:val="26"/>
        </w:rPr>
        <w:t xml:space="preserve"> BLHS </w:t>
      </w:r>
      <w:r w:rsidR="00045299" w:rsidRPr="0071755A">
        <w:rPr>
          <w:rStyle w:val="Emphasis"/>
          <w:rFonts w:ascii="Times New Roman" w:hAnsi="Times New Roman" w:cs="Times New Roman"/>
          <w:i w:val="0"/>
          <w:sz w:val="26"/>
          <w:szCs w:val="26"/>
        </w:rPr>
        <w:t xml:space="preserve">và BLTTHS </w:t>
      </w:r>
      <w:r w:rsidR="00B959C1" w:rsidRPr="0071755A">
        <w:rPr>
          <w:rStyle w:val="Emphasis"/>
          <w:rFonts w:ascii="Times New Roman" w:hAnsi="Times New Roman" w:cs="Times New Roman"/>
          <w:i w:val="0"/>
          <w:sz w:val="26"/>
          <w:szCs w:val="26"/>
        </w:rPr>
        <w:t>hiệ</w:t>
      </w:r>
      <w:r w:rsidRPr="0071755A">
        <w:rPr>
          <w:rStyle w:val="Emphasis"/>
          <w:rFonts w:ascii="Times New Roman" w:hAnsi="Times New Roman" w:cs="Times New Roman"/>
          <w:i w:val="0"/>
          <w:sz w:val="26"/>
          <w:szCs w:val="26"/>
        </w:rPr>
        <w:t xml:space="preserve">n hành </w:t>
      </w:r>
      <w:r w:rsidR="00045299" w:rsidRPr="0071755A">
        <w:rPr>
          <w:rStyle w:val="Emphasis"/>
          <w:rFonts w:ascii="Times New Roman" w:hAnsi="Times New Roman" w:cs="Times New Roman"/>
          <w:i w:val="0"/>
          <w:sz w:val="26"/>
          <w:szCs w:val="26"/>
        </w:rPr>
        <w:t>chưa có quy định về việc tịch thu tài sản</w:t>
      </w:r>
      <w:r w:rsidR="008E39C6" w:rsidRPr="0071755A">
        <w:rPr>
          <w:rStyle w:val="Emphasis"/>
          <w:rFonts w:ascii="Times New Roman" w:hAnsi="Times New Roman" w:cs="Times New Roman"/>
          <w:i w:val="0"/>
          <w:sz w:val="26"/>
          <w:szCs w:val="26"/>
        </w:rPr>
        <w:t xml:space="preserve"> đối với tội phạm tham nhũng mà chỉ có quy định về các loại tội liên quan đến hành vi tham </w:t>
      </w:r>
      <w:r w:rsidR="008E39C6" w:rsidRPr="0071755A">
        <w:rPr>
          <w:rStyle w:val="Emphasis"/>
          <w:rFonts w:ascii="Times New Roman" w:hAnsi="Times New Roman" w:cs="Times New Roman"/>
          <w:i w:val="0"/>
          <w:sz w:val="26"/>
          <w:szCs w:val="26"/>
        </w:rPr>
        <w:lastRenderedPageBreak/>
        <w:t>nhũng (mục 1, Chương XXIII) cùng với các biện pháp cưỡng chế được áp dụng chung cho mọi loại tội phạm (mục 2, Chương VII)</w:t>
      </w:r>
      <w:r w:rsidR="00640877" w:rsidRPr="0071755A">
        <w:rPr>
          <w:rStyle w:val="Emphasis"/>
          <w:rFonts w:ascii="Times New Roman" w:hAnsi="Times New Roman" w:cs="Times New Roman"/>
          <w:i w:val="0"/>
          <w:sz w:val="26"/>
          <w:szCs w:val="26"/>
        </w:rPr>
        <w:t xml:space="preserve">.  </w:t>
      </w:r>
      <w:r w:rsidR="00D30C98" w:rsidRPr="0071755A">
        <w:rPr>
          <w:rStyle w:val="Emphasis"/>
          <w:rFonts w:ascii="Times New Roman" w:hAnsi="Times New Roman" w:cs="Times New Roman"/>
          <w:i w:val="0"/>
          <w:sz w:val="26"/>
          <w:szCs w:val="26"/>
        </w:rPr>
        <w:t>Mặt khác trong nhưng năm gần đây, tội phạm về chức vụ quyền hạn nói chung và tham nhũng nói riêng đang là mối quan tâm hàng đầu của Đảng và Nhân dân, loại tội phạm này đã và đang gây ra những tổn thất nặng nề đối với kinh tế, xã hội, chính trị nước nhà. Do vậy trong những năm tới khi sửa đổi 2 bộ luật xương sống của hệ thống tư pháp hình sự</w:t>
      </w:r>
      <w:r w:rsidR="00D44784">
        <w:rPr>
          <w:rStyle w:val="Emphasis"/>
          <w:rFonts w:ascii="Times New Roman" w:hAnsi="Times New Roman" w:cs="Times New Roman"/>
          <w:i w:val="0"/>
          <w:sz w:val="26"/>
          <w:szCs w:val="26"/>
        </w:rPr>
        <w:t>,</w:t>
      </w:r>
      <w:r w:rsidR="00D30C98" w:rsidRPr="0071755A">
        <w:rPr>
          <w:rStyle w:val="Emphasis"/>
          <w:rFonts w:ascii="Times New Roman" w:hAnsi="Times New Roman" w:cs="Times New Roman"/>
          <w:i w:val="0"/>
          <w:sz w:val="26"/>
          <w:szCs w:val="26"/>
        </w:rPr>
        <w:t xml:space="preserve"> việc bổ sung những điều khoản liên quan đến hành vi tham nhũng cùng các biện pháp thự</w:t>
      </w:r>
      <w:r w:rsidR="0060319A" w:rsidRPr="0071755A">
        <w:rPr>
          <w:rStyle w:val="Emphasis"/>
          <w:rFonts w:ascii="Times New Roman" w:hAnsi="Times New Roman" w:cs="Times New Roman"/>
          <w:i w:val="0"/>
          <w:sz w:val="26"/>
          <w:szCs w:val="26"/>
        </w:rPr>
        <w:t>c thi sẽ là</w:t>
      </w:r>
      <w:r w:rsidR="00D30C98" w:rsidRPr="0071755A">
        <w:rPr>
          <w:rStyle w:val="Emphasis"/>
          <w:rFonts w:ascii="Times New Roman" w:hAnsi="Times New Roman" w:cs="Times New Roman"/>
          <w:i w:val="0"/>
          <w:sz w:val="26"/>
          <w:szCs w:val="26"/>
        </w:rPr>
        <w:t xml:space="preserve"> một vấn đề cần đặt ra đối với </w:t>
      </w:r>
      <w:r w:rsidR="0060319A" w:rsidRPr="0071755A">
        <w:rPr>
          <w:rStyle w:val="Emphasis"/>
          <w:rFonts w:ascii="Times New Roman" w:hAnsi="Times New Roman" w:cs="Times New Roman"/>
          <w:i w:val="0"/>
          <w:sz w:val="26"/>
          <w:szCs w:val="26"/>
        </w:rPr>
        <w:t xml:space="preserve">các </w:t>
      </w:r>
      <w:r w:rsidR="00D30C98" w:rsidRPr="0071755A">
        <w:rPr>
          <w:rStyle w:val="Emphasis"/>
          <w:rFonts w:ascii="Times New Roman" w:hAnsi="Times New Roman" w:cs="Times New Roman"/>
          <w:i w:val="0"/>
          <w:sz w:val="26"/>
          <w:szCs w:val="26"/>
        </w:rPr>
        <w:t>nhà làm luật. Đặc biệt trong v</w:t>
      </w:r>
      <w:r w:rsidR="0060319A" w:rsidRPr="0071755A">
        <w:rPr>
          <w:rStyle w:val="Emphasis"/>
          <w:rFonts w:ascii="Times New Roman" w:hAnsi="Times New Roman" w:cs="Times New Roman"/>
          <w:i w:val="0"/>
          <w:sz w:val="26"/>
          <w:szCs w:val="26"/>
        </w:rPr>
        <w:t>iệc</w:t>
      </w:r>
      <w:r w:rsidR="00D30C98" w:rsidRPr="0071755A">
        <w:rPr>
          <w:rStyle w:val="Emphasis"/>
          <w:rFonts w:ascii="Times New Roman" w:hAnsi="Times New Roman" w:cs="Times New Roman"/>
          <w:i w:val="0"/>
          <w:sz w:val="26"/>
          <w:szCs w:val="26"/>
        </w:rPr>
        <w:t xml:space="preserve"> tịch thu tài sản, Nhà nước có thể loại bỏ động cơ tham gia vào hoạt động tham nhũng bằng cách tước </w:t>
      </w:r>
      <w:r w:rsidR="0060319A" w:rsidRPr="0071755A">
        <w:rPr>
          <w:rStyle w:val="Emphasis"/>
          <w:rFonts w:ascii="Times New Roman" w:hAnsi="Times New Roman" w:cs="Times New Roman"/>
          <w:i w:val="0"/>
          <w:sz w:val="26"/>
          <w:szCs w:val="26"/>
        </w:rPr>
        <w:t xml:space="preserve">đi </w:t>
      </w:r>
      <w:r w:rsidR="00D30C98" w:rsidRPr="0071755A">
        <w:rPr>
          <w:rStyle w:val="Emphasis"/>
          <w:rFonts w:ascii="Times New Roman" w:hAnsi="Times New Roman" w:cs="Times New Roman"/>
          <w:i w:val="0"/>
          <w:sz w:val="26"/>
          <w:szCs w:val="26"/>
        </w:rPr>
        <w:t xml:space="preserve">quyền </w:t>
      </w:r>
      <w:r w:rsidR="0060319A" w:rsidRPr="0071755A">
        <w:rPr>
          <w:rStyle w:val="Emphasis"/>
          <w:rFonts w:ascii="Times New Roman" w:hAnsi="Times New Roman" w:cs="Times New Roman"/>
          <w:i w:val="0"/>
          <w:sz w:val="26"/>
          <w:szCs w:val="26"/>
        </w:rPr>
        <w:t xml:space="preserve">tài sản </w:t>
      </w:r>
      <w:r w:rsidR="00D30C98" w:rsidRPr="0071755A">
        <w:rPr>
          <w:rStyle w:val="Emphasis"/>
          <w:rFonts w:ascii="Times New Roman" w:hAnsi="Times New Roman" w:cs="Times New Roman"/>
          <w:i w:val="0"/>
          <w:sz w:val="26"/>
          <w:szCs w:val="26"/>
        </w:rPr>
        <w:t xml:space="preserve">của đối tượng phạm tội </w:t>
      </w:r>
      <w:r w:rsidR="0060319A" w:rsidRPr="0071755A">
        <w:rPr>
          <w:rStyle w:val="Emphasis"/>
          <w:rFonts w:ascii="Times New Roman" w:hAnsi="Times New Roman" w:cs="Times New Roman"/>
          <w:i w:val="0"/>
          <w:sz w:val="26"/>
          <w:szCs w:val="26"/>
        </w:rPr>
        <w:t xml:space="preserve">(tài sản có được do tham nhũng) </w:t>
      </w:r>
      <w:r w:rsidR="00D30C98" w:rsidRPr="0071755A">
        <w:rPr>
          <w:rStyle w:val="Emphasis"/>
          <w:rFonts w:ascii="Times New Roman" w:hAnsi="Times New Roman" w:cs="Times New Roman"/>
          <w:i w:val="0"/>
          <w:sz w:val="26"/>
          <w:szCs w:val="26"/>
        </w:rPr>
        <w:t xml:space="preserve">và những lợi ích </w:t>
      </w:r>
      <w:r w:rsidR="0060319A" w:rsidRPr="0071755A">
        <w:rPr>
          <w:rStyle w:val="Emphasis"/>
          <w:rFonts w:ascii="Times New Roman" w:hAnsi="Times New Roman" w:cs="Times New Roman"/>
          <w:i w:val="0"/>
          <w:sz w:val="26"/>
          <w:szCs w:val="26"/>
        </w:rPr>
        <w:t xml:space="preserve">khác liên quan </w:t>
      </w:r>
      <w:r w:rsidR="00D30C98" w:rsidRPr="0071755A">
        <w:rPr>
          <w:rStyle w:val="Emphasis"/>
          <w:rFonts w:ascii="Times New Roman" w:hAnsi="Times New Roman" w:cs="Times New Roman"/>
          <w:i w:val="0"/>
          <w:sz w:val="26"/>
          <w:szCs w:val="26"/>
        </w:rPr>
        <w:t>của tội phạm</w:t>
      </w:r>
      <w:r w:rsidR="00D30C98" w:rsidRPr="0071755A">
        <w:rPr>
          <w:rStyle w:val="FootnoteReference"/>
          <w:rFonts w:ascii="Times New Roman" w:hAnsi="Times New Roman" w:cs="Times New Roman"/>
          <w:iCs/>
          <w:sz w:val="26"/>
          <w:szCs w:val="26"/>
        </w:rPr>
        <w:footnoteReference w:id="16"/>
      </w:r>
      <w:r w:rsidR="0060319A" w:rsidRPr="0071755A">
        <w:rPr>
          <w:rStyle w:val="Emphasis"/>
          <w:rFonts w:ascii="Times New Roman" w:hAnsi="Times New Roman" w:cs="Times New Roman"/>
          <w:i w:val="0"/>
          <w:sz w:val="26"/>
          <w:szCs w:val="26"/>
        </w:rPr>
        <w:t>.</w:t>
      </w:r>
      <w:r w:rsidR="00CF34F8" w:rsidRPr="0071755A">
        <w:rPr>
          <w:rStyle w:val="Emphasis"/>
          <w:rFonts w:ascii="Times New Roman" w:hAnsi="Times New Roman" w:cs="Times New Roman"/>
          <w:i w:val="0"/>
          <w:sz w:val="26"/>
          <w:szCs w:val="26"/>
        </w:rPr>
        <w:t xml:space="preserve"> </w:t>
      </w:r>
    </w:p>
    <w:p w:rsidR="00F678A7" w:rsidRPr="0071755A" w:rsidRDefault="005D14A8" w:rsidP="00B666F1">
      <w:pPr>
        <w:shd w:val="clear" w:color="auto" w:fill="FFFFFF"/>
        <w:spacing w:line="360" w:lineRule="auto"/>
        <w:rPr>
          <w:rStyle w:val="Emphasis"/>
          <w:rFonts w:ascii="Times New Roman" w:hAnsi="Times New Roman" w:cs="Times New Roman"/>
          <w:i w:val="0"/>
          <w:sz w:val="26"/>
          <w:szCs w:val="26"/>
        </w:rPr>
      </w:pPr>
      <w:r w:rsidRPr="0071755A">
        <w:rPr>
          <w:rStyle w:val="Emphasis"/>
          <w:rFonts w:ascii="Times New Roman" w:hAnsi="Times New Roman" w:cs="Times New Roman"/>
          <w:i w:val="0"/>
          <w:sz w:val="26"/>
          <w:szCs w:val="26"/>
        </w:rPr>
        <w:t xml:space="preserve">Tuy nhiên đối với việc hình thành nên các cơ quan chuyên trách trong lĩnh vực phòng, chống tham nhũng tại Việt Nam cần phải được tính toán kỹ lưỡng và đặt trong điều kiện nguồn chi ngân sách hiện tại. Đồng thời mặt trái kéo theo của việc ra đời các cơ quan sẽ khiến bộ máy hành chính thêm cồng kềnh và không thể kịp thời đưa ra các quyết định đối với tội phạm tham nhũng. </w:t>
      </w:r>
    </w:p>
    <w:p w:rsidR="00A1027B" w:rsidRPr="0071755A" w:rsidRDefault="00A1027B" w:rsidP="00B666F1">
      <w:pPr>
        <w:shd w:val="clear" w:color="auto" w:fill="FFFFFF"/>
        <w:spacing w:line="360" w:lineRule="auto"/>
        <w:rPr>
          <w:rStyle w:val="Emphasis"/>
          <w:rFonts w:ascii="Times New Roman" w:hAnsi="Times New Roman" w:cs="Times New Roman"/>
          <w:i w:val="0"/>
          <w:sz w:val="26"/>
          <w:szCs w:val="26"/>
        </w:rPr>
      </w:pPr>
      <w:r w:rsidRPr="0071755A">
        <w:rPr>
          <w:rStyle w:val="Emphasis"/>
          <w:rFonts w:ascii="Times New Roman" w:hAnsi="Times New Roman" w:cs="Times New Roman"/>
          <w:b/>
          <w:sz w:val="26"/>
          <w:szCs w:val="26"/>
        </w:rPr>
        <w:t>Tịch thu tài sản bằng con đường khởi kiện dân sự và tố tụng dân sự</w:t>
      </w:r>
      <w:r w:rsidR="00CA33EC" w:rsidRPr="0071755A">
        <w:rPr>
          <w:rStyle w:val="FootnoteReference"/>
          <w:rFonts w:ascii="Times New Roman" w:hAnsi="Times New Roman" w:cs="Times New Roman"/>
          <w:b/>
          <w:iCs/>
          <w:sz w:val="26"/>
          <w:szCs w:val="26"/>
        </w:rPr>
        <w:footnoteReference w:id="17"/>
      </w:r>
    </w:p>
    <w:p w:rsidR="00A1027B" w:rsidRPr="0071755A" w:rsidRDefault="00A1027B" w:rsidP="00B666F1">
      <w:pPr>
        <w:shd w:val="clear" w:color="auto" w:fill="FFFFFF"/>
        <w:spacing w:after="0" w:line="360" w:lineRule="auto"/>
        <w:rPr>
          <w:rStyle w:val="Emphasis"/>
          <w:rFonts w:ascii="Times New Roman" w:hAnsi="Times New Roman" w:cs="Times New Roman"/>
          <w:i w:val="0"/>
          <w:sz w:val="26"/>
          <w:szCs w:val="26"/>
        </w:rPr>
      </w:pPr>
      <w:r w:rsidRPr="0071755A">
        <w:rPr>
          <w:rStyle w:val="Emphasis"/>
          <w:rFonts w:ascii="Times New Roman" w:hAnsi="Times New Roman" w:cs="Times New Roman"/>
          <w:i w:val="0"/>
          <w:sz w:val="26"/>
          <w:szCs w:val="26"/>
        </w:rPr>
        <w:t>Giống như Đức, pháp luậ</w:t>
      </w:r>
      <w:r w:rsidR="0057686A" w:rsidRPr="0071755A">
        <w:rPr>
          <w:rStyle w:val="Emphasis"/>
          <w:rFonts w:ascii="Times New Roman" w:hAnsi="Times New Roman" w:cs="Times New Roman"/>
          <w:i w:val="0"/>
          <w:sz w:val="26"/>
          <w:szCs w:val="26"/>
        </w:rPr>
        <w:t xml:space="preserve">t </w:t>
      </w:r>
      <w:r w:rsidR="00D44784">
        <w:rPr>
          <w:rStyle w:val="Emphasis"/>
          <w:rFonts w:ascii="Times New Roman" w:hAnsi="Times New Roman" w:cs="Times New Roman"/>
          <w:i w:val="0"/>
          <w:sz w:val="26"/>
          <w:szCs w:val="26"/>
        </w:rPr>
        <w:t>Ukraine</w:t>
      </w:r>
      <w:r w:rsidRPr="0071755A">
        <w:rPr>
          <w:rStyle w:val="Emphasis"/>
          <w:rFonts w:ascii="Times New Roman" w:hAnsi="Times New Roman" w:cs="Times New Roman"/>
          <w:i w:val="0"/>
          <w:sz w:val="26"/>
          <w:szCs w:val="26"/>
        </w:rPr>
        <w:t xml:space="preserve"> cho phép tịch thu tài sản bằng con đường khởi kiện luật dân sự, </w:t>
      </w:r>
      <w:r w:rsidR="00D40A9E" w:rsidRPr="0071755A">
        <w:rPr>
          <w:rStyle w:val="Emphasis"/>
          <w:rFonts w:ascii="Times New Roman" w:hAnsi="Times New Roman" w:cs="Times New Roman"/>
          <w:i w:val="0"/>
          <w:sz w:val="26"/>
          <w:szCs w:val="26"/>
        </w:rPr>
        <w:t>t</w:t>
      </w:r>
      <w:r w:rsidRPr="0071755A">
        <w:rPr>
          <w:rStyle w:val="Emphasis"/>
          <w:rFonts w:ascii="Times New Roman" w:hAnsi="Times New Roman" w:cs="Times New Roman"/>
          <w:i w:val="0"/>
          <w:sz w:val="26"/>
          <w:szCs w:val="26"/>
        </w:rPr>
        <w:t xml:space="preserve">rao quyền chủ động cho </w:t>
      </w:r>
      <w:r w:rsidR="00D40A9E" w:rsidRPr="0071755A">
        <w:rPr>
          <w:rStyle w:val="Emphasis"/>
          <w:rFonts w:ascii="Times New Roman" w:hAnsi="Times New Roman" w:cs="Times New Roman"/>
          <w:i w:val="0"/>
          <w:sz w:val="26"/>
          <w:szCs w:val="26"/>
        </w:rPr>
        <w:t>c</w:t>
      </w:r>
      <w:r w:rsidRPr="0071755A">
        <w:rPr>
          <w:rStyle w:val="Emphasis"/>
          <w:rFonts w:ascii="Times New Roman" w:hAnsi="Times New Roman" w:cs="Times New Roman"/>
          <w:i w:val="0"/>
          <w:sz w:val="26"/>
          <w:szCs w:val="26"/>
        </w:rPr>
        <w:t xml:space="preserve">hủ thể chính là </w:t>
      </w:r>
      <w:r w:rsidR="00D40A9E" w:rsidRPr="0071755A">
        <w:rPr>
          <w:rStyle w:val="Emphasis"/>
          <w:rFonts w:ascii="Times New Roman" w:hAnsi="Times New Roman" w:cs="Times New Roman"/>
          <w:i w:val="0"/>
          <w:sz w:val="26"/>
          <w:szCs w:val="26"/>
        </w:rPr>
        <w:t>nguyên đơn</w:t>
      </w:r>
      <w:r w:rsidRPr="0071755A">
        <w:rPr>
          <w:rStyle w:val="Emphasis"/>
          <w:rFonts w:ascii="Times New Roman" w:hAnsi="Times New Roman" w:cs="Times New Roman"/>
          <w:i w:val="0"/>
          <w:sz w:val="26"/>
          <w:szCs w:val="26"/>
        </w:rPr>
        <w:t xml:space="preserve"> còn Nhà nướ</w:t>
      </w:r>
      <w:r w:rsidR="00BC4A3A" w:rsidRPr="0071755A">
        <w:rPr>
          <w:rStyle w:val="Emphasis"/>
          <w:rFonts w:ascii="Times New Roman" w:hAnsi="Times New Roman" w:cs="Times New Roman"/>
          <w:i w:val="0"/>
          <w:sz w:val="26"/>
          <w:szCs w:val="26"/>
        </w:rPr>
        <w:t xml:space="preserve">c </w:t>
      </w:r>
      <w:r w:rsidRPr="0071755A">
        <w:rPr>
          <w:rStyle w:val="Emphasis"/>
          <w:rFonts w:ascii="Times New Roman" w:hAnsi="Times New Roman" w:cs="Times New Roman"/>
          <w:i w:val="0"/>
          <w:sz w:val="26"/>
          <w:szCs w:val="26"/>
        </w:rPr>
        <w:t xml:space="preserve">là bên hỗ trợ. </w:t>
      </w:r>
    </w:p>
    <w:p w:rsidR="00A1027B" w:rsidRPr="0071755A" w:rsidRDefault="00A1027B" w:rsidP="00B666F1">
      <w:pPr>
        <w:shd w:val="clear" w:color="auto" w:fill="FFFFFF"/>
        <w:spacing w:after="0" w:line="360" w:lineRule="auto"/>
        <w:rPr>
          <w:rStyle w:val="Emphasis"/>
          <w:rFonts w:ascii="Times New Roman" w:hAnsi="Times New Roman" w:cs="Times New Roman"/>
          <w:i w:val="0"/>
          <w:sz w:val="26"/>
          <w:szCs w:val="26"/>
        </w:rPr>
      </w:pPr>
      <w:r w:rsidRPr="0071755A">
        <w:rPr>
          <w:rStyle w:val="Emphasis"/>
          <w:rFonts w:ascii="Times New Roman" w:hAnsi="Times New Roman" w:cs="Times New Roman"/>
          <w:i w:val="0"/>
          <w:sz w:val="26"/>
          <w:szCs w:val="26"/>
        </w:rPr>
        <w:t xml:space="preserve">Theo Bộ luật tố tụng dân sự </w:t>
      </w:r>
      <w:r w:rsidR="00013BAA" w:rsidRPr="0071755A">
        <w:rPr>
          <w:rStyle w:val="Emphasis"/>
          <w:rFonts w:ascii="Times New Roman" w:hAnsi="Times New Roman" w:cs="Times New Roman"/>
          <w:i w:val="0"/>
          <w:sz w:val="26"/>
          <w:szCs w:val="26"/>
        </w:rPr>
        <w:t xml:space="preserve">(BLTTDS) </w:t>
      </w:r>
      <w:r w:rsidRPr="0071755A">
        <w:rPr>
          <w:rStyle w:val="Emphasis"/>
          <w:rFonts w:ascii="Times New Roman" w:hAnsi="Times New Roman" w:cs="Times New Roman"/>
          <w:i w:val="0"/>
          <w:sz w:val="26"/>
          <w:szCs w:val="26"/>
        </w:rPr>
        <w:t>của Ukraine, tất cả các vụ án được xét xử theo thủ tục tố tụng dân sự đều thuộc thẩm quyền của tòa án cấp huyện. Về vấn đề này, nếu nguyên đơn muốn lấy lại tài sản của mình từ bị đơn thì đó là tranh chấp tài sản riêng của hai bên. Do đó, các yêu cầu thu hồi tài sả</w:t>
      </w:r>
      <w:r w:rsidR="00D40A9E" w:rsidRPr="0071755A">
        <w:rPr>
          <w:rStyle w:val="Emphasis"/>
          <w:rFonts w:ascii="Times New Roman" w:hAnsi="Times New Roman" w:cs="Times New Roman"/>
          <w:i w:val="0"/>
          <w:sz w:val="26"/>
          <w:szCs w:val="26"/>
        </w:rPr>
        <w:t>n</w:t>
      </w:r>
      <w:r w:rsidRPr="0071755A">
        <w:rPr>
          <w:rStyle w:val="Emphasis"/>
          <w:rFonts w:ascii="Times New Roman" w:hAnsi="Times New Roman" w:cs="Times New Roman"/>
          <w:i w:val="0"/>
          <w:sz w:val="26"/>
          <w:szCs w:val="26"/>
        </w:rPr>
        <w:t xml:space="preserve"> sẽ được đưa ra tòa án cấp huyện </w:t>
      </w:r>
      <w:r w:rsidR="00D40A9E" w:rsidRPr="0071755A">
        <w:rPr>
          <w:rStyle w:val="Emphasis"/>
          <w:rFonts w:ascii="Times New Roman" w:hAnsi="Times New Roman" w:cs="Times New Roman"/>
          <w:i w:val="0"/>
          <w:sz w:val="26"/>
          <w:szCs w:val="26"/>
        </w:rPr>
        <w:t xml:space="preserve">để </w:t>
      </w:r>
      <w:r w:rsidRPr="0071755A">
        <w:rPr>
          <w:rStyle w:val="Emphasis"/>
          <w:rFonts w:ascii="Times New Roman" w:hAnsi="Times New Roman" w:cs="Times New Roman"/>
          <w:i w:val="0"/>
          <w:sz w:val="26"/>
          <w:szCs w:val="26"/>
        </w:rPr>
        <w:t>giải quyết, nơi có thẩm quyền xét xử sơ thẩm các vụ việc dân sự. Theo Bộ luậ</w:t>
      </w:r>
      <w:r w:rsidR="00013BAA" w:rsidRPr="0071755A">
        <w:rPr>
          <w:rStyle w:val="Emphasis"/>
          <w:rFonts w:ascii="Times New Roman" w:hAnsi="Times New Roman" w:cs="Times New Roman"/>
          <w:i w:val="0"/>
          <w:sz w:val="26"/>
          <w:szCs w:val="26"/>
        </w:rPr>
        <w:t>t t</w:t>
      </w:r>
      <w:r w:rsidRPr="0071755A">
        <w:rPr>
          <w:rStyle w:val="Emphasis"/>
          <w:rFonts w:ascii="Times New Roman" w:hAnsi="Times New Roman" w:cs="Times New Roman"/>
          <w:i w:val="0"/>
          <w:sz w:val="26"/>
          <w:szCs w:val="26"/>
        </w:rPr>
        <w:t>ố tụng Thương mại của Ukraine, nếu tranh chấp được đưa ra giữa các pháp nhân, khiếu nại sẽ được đưa ra các tòa án thương mại cấp huyện như các tòa sơ thẩm.</w:t>
      </w:r>
    </w:p>
    <w:p w:rsidR="00A1027B" w:rsidRPr="0071755A" w:rsidRDefault="00A1027B" w:rsidP="00B666F1">
      <w:pPr>
        <w:pStyle w:val="NormalWeb"/>
        <w:shd w:val="clear" w:color="auto" w:fill="FFFFFF"/>
        <w:spacing w:before="0" w:beforeAutospacing="0" w:after="150" w:afterAutospacing="0" w:line="360" w:lineRule="auto"/>
        <w:rPr>
          <w:rStyle w:val="Emphasis"/>
          <w:i w:val="0"/>
          <w:sz w:val="26"/>
          <w:szCs w:val="26"/>
        </w:rPr>
      </w:pPr>
      <w:r w:rsidRPr="0071755A">
        <w:rPr>
          <w:rStyle w:val="Emphasis"/>
          <w:sz w:val="26"/>
          <w:szCs w:val="26"/>
        </w:rPr>
        <w:lastRenderedPageBreak/>
        <w:t>Về thẩm quyền của tòa án</w:t>
      </w:r>
      <w:r w:rsidRPr="0071755A">
        <w:rPr>
          <w:rStyle w:val="Emphasis"/>
          <w:i w:val="0"/>
          <w:sz w:val="26"/>
          <w:szCs w:val="26"/>
        </w:rPr>
        <w:t>, thẩm quyền vụ án dân sự là địa điểm nơi cú trú của bị đơn (cụ thể là nơi cư trú của cá nhân và địa chỉ hợp pháp của pháp nhân). Tuy nhiên, nguyên đơn có thể lựa chọn các khu vực pháp lý khác, đặc biệt đối với yêu cầu bồi thường thiệt hại về tài sản cũng có thể được nộp tại nơi xảy ra thiệt hại.</w:t>
      </w:r>
    </w:p>
    <w:p w:rsidR="00B323D5" w:rsidRPr="0071755A" w:rsidRDefault="00B323D5" w:rsidP="00B666F1">
      <w:pPr>
        <w:pStyle w:val="NormalWeb"/>
        <w:shd w:val="clear" w:color="auto" w:fill="FFFFFF"/>
        <w:spacing w:before="0" w:beforeAutospacing="0" w:after="150" w:afterAutospacing="0" w:line="360" w:lineRule="auto"/>
        <w:rPr>
          <w:rStyle w:val="Emphasis"/>
          <w:i w:val="0"/>
          <w:sz w:val="26"/>
          <w:szCs w:val="26"/>
        </w:rPr>
      </w:pPr>
      <w:r w:rsidRPr="0071755A">
        <w:rPr>
          <w:rStyle w:val="Emphasis"/>
          <w:sz w:val="26"/>
          <w:szCs w:val="26"/>
        </w:rPr>
        <w:t>Về vấn đề chứng cứ</w:t>
      </w:r>
      <w:r w:rsidRPr="0071755A">
        <w:rPr>
          <w:rStyle w:val="Emphasis"/>
          <w:i w:val="0"/>
          <w:sz w:val="26"/>
          <w:szCs w:val="26"/>
        </w:rPr>
        <w:t xml:space="preserve">, </w:t>
      </w:r>
      <w:r w:rsidR="00E66C8A">
        <w:rPr>
          <w:rStyle w:val="Emphasis"/>
          <w:i w:val="0"/>
          <w:sz w:val="26"/>
          <w:szCs w:val="26"/>
          <w:lang w:val="vi-VN"/>
        </w:rPr>
        <w:t xml:space="preserve">Bộ luật </w:t>
      </w:r>
      <w:r w:rsidR="00CB1E02">
        <w:rPr>
          <w:rStyle w:val="Emphasis"/>
          <w:i w:val="0"/>
          <w:sz w:val="26"/>
          <w:szCs w:val="26"/>
          <w:lang w:val="vi-VN"/>
        </w:rPr>
        <w:t>tố tụng dân sự (</w:t>
      </w:r>
      <w:r w:rsidR="00013BAA" w:rsidRPr="0071755A">
        <w:rPr>
          <w:rStyle w:val="Emphasis"/>
          <w:i w:val="0"/>
          <w:sz w:val="26"/>
          <w:szCs w:val="26"/>
        </w:rPr>
        <w:t>BLTTDS</w:t>
      </w:r>
      <w:r w:rsidR="00CB1E02">
        <w:rPr>
          <w:rStyle w:val="Emphasis"/>
          <w:i w:val="0"/>
          <w:sz w:val="26"/>
          <w:szCs w:val="26"/>
          <w:lang w:val="vi-VN"/>
        </w:rPr>
        <w:t>)</w:t>
      </w:r>
      <w:r w:rsidRPr="0071755A">
        <w:rPr>
          <w:rStyle w:val="Emphasis"/>
          <w:i w:val="0"/>
          <w:sz w:val="26"/>
          <w:szCs w:val="26"/>
        </w:rPr>
        <w:t xml:space="preserve"> quy định những điều sau đây để chứng cứ là có thể chấp nhận:</w:t>
      </w:r>
    </w:p>
    <w:p w:rsidR="00B323D5" w:rsidRPr="0071755A" w:rsidRDefault="00B323D5" w:rsidP="00B666F1">
      <w:pPr>
        <w:numPr>
          <w:ilvl w:val="0"/>
          <w:numId w:val="8"/>
        </w:numPr>
        <w:shd w:val="clear" w:color="auto" w:fill="FFFFFF"/>
        <w:spacing w:before="100" w:beforeAutospacing="1" w:after="168" w:line="360" w:lineRule="auto"/>
        <w:rPr>
          <w:rStyle w:val="Emphasis"/>
          <w:rFonts w:ascii="Times New Roman" w:hAnsi="Times New Roman" w:cs="Times New Roman"/>
          <w:i w:val="0"/>
          <w:sz w:val="26"/>
          <w:szCs w:val="26"/>
        </w:rPr>
      </w:pPr>
      <w:r w:rsidRPr="0071755A">
        <w:rPr>
          <w:rStyle w:val="Emphasis"/>
          <w:rFonts w:ascii="Times New Roman" w:hAnsi="Times New Roman" w:cs="Times New Roman"/>
          <w:i w:val="0"/>
          <w:sz w:val="26"/>
          <w:szCs w:val="26"/>
        </w:rPr>
        <w:t>Tính</w:t>
      </w:r>
      <w:r w:rsidR="0042157F" w:rsidRPr="0071755A">
        <w:rPr>
          <w:rStyle w:val="Emphasis"/>
          <w:rFonts w:ascii="Times New Roman" w:hAnsi="Times New Roman" w:cs="Times New Roman"/>
          <w:i w:val="0"/>
          <w:sz w:val="26"/>
          <w:szCs w:val="26"/>
        </w:rPr>
        <w:t xml:space="preserve"> liên quan</w:t>
      </w:r>
      <w:r w:rsidRPr="0071755A">
        <w:rPr>
          <w:rStyle w:val="Emphasis"/>
          <w:rFonts w:ascii="Times New Roman" w:hAnsi="Times New Roman" w:cs="Times New Roman"/>
          <w:i w:val="0"/>
          <w:sz w:val="26"/>
          <w:szCs w:val="26"/>
        </w:rPr>
        <w:t>: Bao gồm bất kỳ thông tin nào liên quan đến chủ đề của tranh chấp;</w:t>
      </w:r>
    </w:p>
    <w:p w:rsidR="00B323D5" w:rsidRPr="0071755A" w:rsidRDefault="00B323D5" w:rsidP="00B666F1">
      <w:pPr>
        <w:numPr>
          <w:ilvl w:val="0"/>
          <w:numId w:val="8"/>
        </w:numPr>
        <w:shd w:val="clear" w:color="auto" w:fill="FFFFFF"/>
        <w:spacing w:before="100" w:beforeAutospacing="1" w:after="168" w:line="360" w:lineRule="auto"/>
        <w:rPr>
          <w:rStyle w:val="Emphasis"/>
          <w:rFonts w:ascii="Times New Roman" w:hAnsi="Times New Roman" w:cs="Times New Roman"/>
          <w:i w:val="0"/>
          <w:sz w:val="26"/>
          <w:szCs w:val="26"/>
        </w:rPr>
      </w:pPr>
      <w:r w:rsidRPr="0071755A">
        <w:rPr>
          <w:rStyle w:val="Emphasis"/>
          <w:rFonts w:ascii="Times New Roman" w:hAnsi="Times New Roman" w:cs="Times New Roman"/>
          <w:i w:val="0"/>
          <w:sz w:val="26"/>
          <w:szCs w:val="26"/>
        </w:rPr>
        <w:t>Tính hợp pháp: Tòa án sẽ không xem xét chứng cứ thu được do vi phạm thủ tục do luật định;</w:t>
      </w:r>
    </w:p>
    <w:p w:rsidR="00B323D5" w:rsidRPr="0071755A" w:rsidRDefault="00B323D5" w:rsidP="00B666F1">
      <w:pPr>
        <w:numPr>
          <w:ilvl w:val="0"/>
          <w:numId w:val="8"/>
        </w:numPr>
        <w:shd w:val="clear" w:color="auto" w:fill="FFFFFF"/>
        <w:spacing w:before="100" w:beforeAutospacing="1" w:after="168" w:line="360" w:lineRule="auto"/>
        <w:rPr>
          <w:rStyle w:val="Emphasis"/>
          <w:rFonts w:ascii="Times New Roman" w:hAnsi="Times New Roman" w:cs="Times New Roman"/>
          <w:i w:val="0"/>
          <w:sz w:val="26"/>
          <w:szCs w:val="26"/>
        </w:rPr>
      </w:pPr>
      <w:r w:rsidRPr="0071755A">
        <w:rPr>
          <w:rStyle w:val="Emphasis"/>
          <w:rFonts w:ascii="Times New Roman" w:hAnsi="Times New Roman" w:cs="Times New Roman"/>
          <w:i w:val="0"/>
          <w:sz w:val="26"/>
          <w:szCs w:val="26"/>
        </w:rPr>
        <w:t>Độ tin cậy: Độ tin cậy của một nguồn đang được sử dụng làm bằng chứng; </w:t>
      </w:r>
    </w:p>
    <w:p w:rsidR="00B323D5" w:rsidRPr="0071755A" w:rsidRDefault="00B323D5" w:rsidP="00B666F1">
      <w:pPr>
        <w:numPr>
          <w:ilvl w:val="0"/>
          <w:numId w:val="8"/>
        </w:numPr>
        <w:shd w:val="clear" w:color="auto" w:fill="FFFFFF"/>
        <w:spacing w:before="100" w:beforeAutospacing="1" w:after="0" w:line="360" w:lineRule="auto"/>
        <w:rPr>
          <w:rStyle w:val="Emphasis"/>
          <w:rFonts w:ascii="Times New Roman" w:hAnsi="Times New Roman" w:cs="Times New Roman"/>
          <w:i w:val="0"/>
          <w:sz w:val="26"/>
          <w:szCs w:val="26"/>
        </w:rPr>
      </w:pPr>
      <w:r w:rsidRPr="0071755A">
        <w:rPr>
          <w:rStyle w:val="Emphasis"/>
          <w:rFonts w:ascii="Times New Roman" w:hAnsi="Times New Roman" w:cs="Times New Roman"/>
          <w:i w:val="0"/>
          <w:sz w:val="26"/>
          <w:szCs w:val="26"/>
        </w:rPr>
        <w:t xml:space="preserve">Tính đầy đủ: Chứng cứ phải có khả năng xác lập sự tồn tại hoặc vắng mặt đối tượng của tranh chấp và các tình tiết liên quan trong vụ án. </w:t>
      </w:r>
    </w:p>
    <w:p w:rsidR="00A37FD5" w:rsidRPr="0071755A" w:rsidRDefault="00D40A9E" w:rsidP="00B666F1">
      <w:pPr>
        <w:pStyle w:val="NormalWeb"/>
        <w:shd w:val="clear" w:color="auto" w:fill="FFFFFF"/>
        <w:spacing w:before="0" w:beforeAutospacing="0" w:after="150" w:afterAutospacing="0" w:line="360" w:lineRule="auto"/>
        <w:rPr>
          <w:rStyle w:val="Emphasis"/>
          <w:i w:val="0"/>
          <w:sz w:val="26"/>
          <w:szCs w:val="26"/>
        </w:rPr>
      </w:pPr>
      <w:r w:rsidRPr="0071755A">
        <w:rPr>
          <w:rStyle w:val="Emphasis"/>
          <w:sz w:val="26"/>
          <w:szCs w:val="26"/>
        </w:rPr>
        <w:t>Về thông tin liên quan đến việc tìm kiếm tài sản bị mất cắp</w:t>
      </w:r>
      <w:r w:rsidRPr="0071755A">
        <w:rPr>
          <w:rStyle w:val="Emphasis"/>
          <w:i w:val="0"/>
          <w:sz w:val="26"/>
          <w:szCs w:val="26"/>
        </w:rPr>
        <w:t>,</w:t>
      </w:r>
      <w:r w:rsidR="00013BAA" w:rsidRPr="0071755A">
        <w:rPr>
          <w:rStyle w:val="Emphasis"/>
          <w:i w:val="0"/>
          <w:sz w:val="26"/>
          <w:szCs w:val="26"/>
        </w:rPr>
        <w:t xml:space="preserve"> để quá t</w:t>
      </w:r>
      <w:r w:rsidR="00630A27" w:rsidRPr="0071755A">
        <w:rPr>
          <w:rStyle w:val="Emphasis"/>
          <w:i w:val="0"/>
          <w:sz w:val="26"/>
          <w:szCs w:val="26"/>
        </w:rPr>
        <w:t xml:space="preserve">rình khởi kiện của nguyên đơn </w:t>
      </w:r>
      <w:r w:rsidR="00013BAA" w:rsidRPr="0071755A">
        <w:rPr>
          <w:rStyle w:val="Emphasis"/>
          <w:i w:val="0"/>
          <w:sz w:val="26"/>
          <w:szCs w:val="26"/>
        </w:rPr>
        <w:t>diễn ra thuận lợi, các thông tin liên quan đến việc tìm kiếm tài sản</w:t>
      </w:r>
      <w:r w:rsidR="00CA611F" w:rsidRPr="0071755A">
        <w:rPr>
          <w:rStyle w:val="Emphasis"/>
          <w:i w:val="0"/>
          <w:sz w:val="26"/>
          <w:szCs w:val="26"/>
        </w:rPr>
        <w:t xml:space="preserve"> được công khai như:</w:t>
      </w:r>
    </w:p>
    <w:p w:rsidR="00A37FD5" w:rsidRPr="0071755A" w:rsidRDefault="005E3DC9" w:rsidP="00B666F1">
      <w:pPr>
        <w:pStyle w:val="NormalWeb"/>
        <w:numPr>
          <w:ilvl w:val="0"/>
          <w:numId w:val="8"/>
        </w:numPr>
        <w:shd w:val="clear" w:color="auto" w:fill="FFFFFF"/>
        <w:spacing w:before="0" w:beforeAutospacing="0" w:after="150" w:afterAutospacing="0" w:line="360" w:lineRule="auto"/>
        <w:rPr>
          <w:iCs/>
          <w:sz w:val="26"/>
          <w:szCs w:val="26"/>
        </w:rPr>
      </w:pPr>
      <w:r w:rsidRPr="0071755A">
        <w:rPr>
          <w:sz w:val="26"/>
          <w:szCs w:val="26"/>
        </w:rPr>
        <w:t xml:space="preserve">Hệ thống đăng ký thống nhất pháp nhân, doanh nhân tư nhân và Hệ thống đăng ký thống nhất các hiệp hội công cộng (chứa thông tin về pháp nhân và doanh nhân tư nhân đăng ký ở Ukraine, thông tin về cơ cấu sở hữu của pháp nhân, bao gồm cả chủ sở hữu thụ hưởng (người kiểm soát) của những pháp nhân </w:t>
      </w:r>
      <w:proofErr w:type="gramStart"/>
      <w:r w:rsidRPr="0071755A">
        <w:rPr>
          <w:sz w:val="26"/>
          <w:szCs w:val="26"/>
        </w:rPr>
        <w:t>đó,...</w:t>
      </w:r>
      <w:proofErr w:type="gramEnd"/>
      <w:r w:rsidRPr="0071755A">
        <w:rPr>
          <w:sz w:val="26"/>
          <w:szCs w:val="26"/>
        </w:rPr>
        <w:t>);</w:t>
      </w:r>
    </w:p>
    <w:p w:rsidR="00A37FD5" w:rsidRPr="0071755A" w:rsidRDefault="005E3DC9" w:rsidP="00B666F1">
      <w:pPr>
        <w:pStyle w:val="NormalWeb"/>
        <w:numPr>
          <w:ilvl w:val="0"/>
          <w:numId w:val="8"/>
        </w:numPr>
        <w:shd w:val="clear" w:color="auto" w:fill="FFFFFF"/>
        <w:spacing w:before="0" w:beforeAutospacing="0" w:after="150" w:afterAutospacing="0" w:line="360" w:lineRule="auto"/>
        <w:rPr>
          <w:iCs/>
          <w:sz w:val="26"/>
          <w:szCs w:val="26"/>
        </w:rPr>
      </w:pPr>
      <w:r w:rsidRPr="0071755A">
        <w:rPr>
          <w:sz w:val="26"/>
          <w:szCs w:val="26"/>
        </w:rPr>
        <w:t xml:space="preserve">Hệ thống đăng ký quốc gia về Quyền sở hữu Bất động sản Địa chính quốc gia (chứa thông tin về các thửa đất và các đối tượng bất động sản khác cũng như chủ sở hữu của chúng); </w:t>
      </w:r>
    </w:p>
    <w:p w:rsidR="00A37FD5" w:rsidRPr="0071755A" w:rsidRDefault="005E3DC9" w:rsidP="00B666F1">
      <w:pPr>
        <w:pStyle w:val="NormalWeb"/>
        <w:numPr>
          <w:ilvl w:val="0"/>
          <w:numId w:val="8"/>
        </w:numPr>
        <w:shd w:val="clear" w:color="auto" w:fill="FFFFFF"/>
        <w:spacing w:before="0" w:beforeAutospacing="0" w:after="150" w:afterAutospacing="0" w:line="360" w:lineRule="auto"/>
        <w:rPr>
          <w:iCs/>
          <w:sz w:val="26"/>
          <w:szCs w:val="26"/>
        </w:rPr>
      </w:pPr>
      <w:r w:rsidRPr="0071755A">
        <w:rPr>
          <w:sz w:val="26"/>
          <w:szCs w:val="26"/>
        </w:rPr>
        <w:t>Hệ thống đăng ký thống nhất của Bộ nội vụ về phương tiện (chứa thông tin về các phương tiện đã đăng ký và chủ sở hữu của chúng);</w:t>
      </w:r>
    </w:p>
    <w:p w:rsidR="005E3DC9" w:rsidRPr="0071755A" w:rsidRDefault="005E3DC9" w:rsidP="00B666F1">
      <w:pPr>
        <w:pStyle w:val="NormalWeb"/>
        <w:numPr>
          <w:ilvl w:val="0"/>
          <w:numId w:val="8"/>
        </w:numPr>
        <w:shd w:val="clear" w:color="auto" w:fill="FFFFFF"/>
        <w:spacing w:before="0" w:beforeAutospacing="0" w:after="150" w:afterAutospacing="0" w:line="360" w:lineRule="auto"/>
        <w:rPr>
          <w:iCs/>
          <w:sz w:val="26"/>
          <w:szCs w:val="26"/>
        </w:rPr>
      </w:pPr>
      <w:r w:rsidRPr="0071755A">
        <w:rPr>
          <w:sz w:val="26"/>
          <w:szCs w:val="26"/>
        </w:rPr>
        <w:lastRenderedPageBreak/>
        <w:t>Hệ thống đăng ký thống nhất về chủ thể được ủy quyền thực hiện chức năng của nhà nước hoặc chính quyền địa phương (chứa thông tin về tài sản, thu nhập, chi phí, nghĩa vụ tài chính, lợi ích cá nhân của các công chức, bao gồm cả người thụ hưởng quyền sở hữu tài sản).</w:t>
      </w:r>
    </w:p>
    <w:p w:rsidR="005E3DC9" w:rsidRPr="0071755A" w:rsidRDefault="005E3DC9" w:rsidP="00B666F1">
      <w:pPr>
        <w:shd w:val="clear" w:color="auto" w:fill="FFFFFF"/>
        <w:spacing w:line="360" w:lineRule="auto"/>
        <w:rPr>
          <w:rStyle w:val="Emphasis"/>
          <w:rFonts w:ascii="Times New Roman" w:hAnsi="Times New Roman" w:cs="Times New Roman"/>
          <w:i w:val="0"/>
          <w:iCs w:val="0"/>
          <w:sz w:val="26"/>
          <w:szCs w:val="26"/>
        </w:rPr>
      </w:pPr>
      <w:r w:rsidRPr="0071755A">
        <w:rPr>
          <w:rStyle w:val="Emphasis"/>
          <w:rFonts w:ascii="Times New Roman" w:hAnsi="Times New Roman" w:cs="Times New Roman"/>
          <w:i w:val="0"/>
          <w:sz w:val="26"/>
          <w:szCs w:val="26"/>
        </w:rPr>
        <w:t>Các hệ thống đăng ký đề cập trên đều có sẵn và công khai, thông tin có thể tiếp cận trên Internet (trong một số trường hợp cần phải thanh toán mới được cung cấp thông tin), ngoại trừ một số dữ liệu bí mật nhất định. Đồng thời, Cơ quan Quốc gia được toàn quyền truy cập vào tất cả các cơ sở dữ liệu và hệ thống đăng ký này, cũng như một số cơ sở dữ liệu khác có thể chứa thông tin về tài sản và chủ sở hữu củ</w:t>
      </w:r>
      <w:r w:rsidR="001C21D8">
        <w:rPr>
          <w:rStyle w:val="Emphasis"/>
          <w:rFonts w:ascii="Times New Roman" w:hAnsi="Times New Roman" w:cs="Times New Roman"/>
          <w:i w:val="0"/>
          <w:sz w:val="26"/>
          <w:szCs w:val="26"/>
        </w:rPr>
        <w:t>a nó. Ukraine</w:t>
      </w:r>
      <w:r w:rsidRPr="0071755A">
        <w:rPr>
          <w:rStyle w:val="Emphasis"/>
          <w:rFonts w:ascii="Times New Roman" w:hAnsi="Times New Roman" w:cs="Times New Roman"/>
          <w:i w:val="0"/>
          <w:sz w:val="26"/>
          <w:szCs w:val="26"/>
        </w:rPr>
        <w:t xml:space="preserve"> là một trong những quốc gia đầu tiên trên thế giới áp dụng chế độ bắt buộc công khai thông về người thụ hưởng quyền sở hữu (người kiểm soát) đối với các pháp nhân đăng ký tạ</w:t>
      </w:r>
      <w:r w:rsidR="001C21D8">
        <w:rPr>
          <w:rStyle w:val="Emphasis"/>
          <w:rFonts w:ascii="Times New Roman" w:hAnsi="Times New Roman" w:cs="Times New Roman"/>
          <w:i w:val="0"/>
          <w:sz w:val="26"/>
          <w:szCs w:val="26"/>
        </w:rPr>
        <w:t>i Ukraine</w:t>
      </w:r>
      <w:r w:rsidRPr="0071755A">
        <w:rPr>
          <w:rStyle w:val="Emphasis"/>
          <w:rFonts w:ascii="Times New Roman" w:hAnsi="Times New Roman" w:cs="Times New Roman"/>
          <w:i w:val="0"/>
          <w:sz w:val="26"/>
          <w:szCs w:val="26"/>
        </w:rPr>
        <w:t>. Thông tin về người thụ hưởng quyền sở hữu (người kiểm soát) pháp nhân được lưu trong đăng ký công khai của pháp nhân. Ngoài ra, cán bộ công chức có nghĩa vụ nêu rõ trong bản kê khai tài sản của mình thông tin về pháp nhân mà họ hoặc các thành viên trong gia đình họ là người thụ hưởng quyền sở hữu (kiểm soát viên). Bản kê khai của công chức được truy cập mở và miễn phí trên Internet.</w:t>
      </w:r>
    </w:p>
    <w:p w:rsidR="00A1027B" w:rsidRPr="0071755A" w:rsidRDefault="00D40A9E" w:rsidP="00B666F1">
      <w:pPr>
        <w:shd w:val="clear" w:color="auto" w:fill="FFFFFF"/>
        <w:spacing w:after="150" w:line="360" w:lineRule="auto"/>
        <w:rPr>
          <w:rStyle w:val="Emphasis"/>
          <w:rFonts w:ascii="Times New Roman" w:hAnsi="Times New Roman" w:cs="Times New Roman"/>
          <w:i w:val="0"/>
          <w:sz w:val="26"/>
          <w:szCs w:val="26"/>
        </w:rPr>
      </w:pPr>
      <w:r w:rsidRPr="0071755A">
        <w:rPr>
          <w:rStyle w:val="Emphasis"/>
          <w:rFonts w:ascii="Times New Roman" w:hAnsi="Times New Roman" w:cs="Times New Roman"/>
          <w:sz w:val="26"/>
          <w:szCs w:val="26"/>
        </w:rPr>
        <w:t>Về giới hạn về thời gian để bắt đầu các thủ tục tố tụng</w:t>
      </w:r>
      <w:r w:rsidRPr="0071755A">
        <w:rPr>
          <w:rStyle w:val="Emphasis"/>
          <w:rFonts w:ascii="Times New Roman" w:hAnsi="Times New Roman" w:cs="Times New Roman"/>
          <w:i w:val="0"/>
          <w:sz w:val="26"/>
          <w:szCs w:val="26"/>
        </w:rPr>
        <w:t xml:space="preserve">, </w:t>
      </w:r>
      <w:r w:rsidR="00A1027B" w:rsidRPr="0071755A">
        <w:rPr>
          <w:rStyle w:val="Emphasis"/>
          <w:rFonts w:ascii="Times New Roman" w:hAnsi="Times New Roman" w:cs="Times New Roman"/>
          <w:i w:val="0"/>
          <w:sz w:val="26"/>
          <w:szCs w:val="26"/>
        </w:rPr>
        <w:t>Bộ luật Dân sự</w:t>
      </w:r>
      <w:r w:rsidRPr="0071755A">
        <w:rPr>
          <w:rStyle w:val="Emphasis"/>
          <w:rFonts w:ascii="Times New Roman" w:hAnsi="Times New Roman" w:cs="Times New Roman"/>
          <w:i w:val="0"/>
          <w:sz w:val="26"/>
          <w:szCs w:val="26"/>
        </w:rPr>
        <w:t xml:space="preserve"> (BLDS)</w:t>
      </w:r>
      <w:r w:rsidR="00A1027B" w:rsidRPr="0071755A">
        <w:rPr>
          <w:rStyle w:val="Emphasis"/>
          <w:rFonts w:ascii="Times New Roman" w:hAnsi="Times New Roman" w:cs="Times New Roman"/>
          <w:i w:val="0"/>
          <w:sz w:val="26"/>
          <w:szCs w:val="26"/>
        </w:rPr>
        <w:t xml:space="preserve"> của Ukraine đưa ra các giới hạn về thời gian để bắt đầu các thủ tục tố tụng dân sự. Đối với yêu cầu thu hồi tài sản, thời hạn chung được áp dụng</w:t>
      </w:r>
      <w:r w:rsidRPr="0071755A">
        <w:rPr>
          <w:rStyle w:val="Emphasis"/>
          <w:rFonts w:ascii="Times New Roman" w:hAnsi="Times New Roman" w:cs="Times New Roman"/>
          <w:i w:val="0"/>
          <w:sz w:val="26"/>
          <w:szCs w:val="26"/>
        </w:rPr>
        <w:t xml:space="preserve"> là ba năm. Ngoài ra, BLDS</w:t>
      </w:r>
      <w:r w:rsidR="00A1027B" w:rsidRPr="0071755A">
        <w:rPr>
          <w:rStyle w:val="Emphasis"/>
          <w:rFonts w:ascii="Times New Roman" w:hAnsi="Times New Roman" w:cs="Times New Roman"/>
          <w:i w:val="0"/>
          <w:sz w:val="26"/>
          <w:szCs w:val="26"/>
        </w:rPr>
        <w:t xml:space="preserve"> quy định thời hiệu bắt đầu kể từ ngày một người phát hiện hoặc có thể phát hiện ra hành vi vi phạm quyền của mình hoặc về người vi phạm quyền.</w:t>
      </w:r>
    </w:p>
    <w:p w:rsidR="00A1027B" w:rsidRPr="0071755A" w:rsidRDefault="00D40A9E" w:rsidP="00B666F1">
      <w:pPr>
        <w:shd w:val="clear" w:color="auto" w:fill="FFFFFF"/>
        <w:spacing w:after="150" w:line="360" w:lineRule="auto"/>
        <w:rPr>
          <w:rStyle w:val="Emphasis"/>
          <w:rFonts w:ascii="Times New Roman" w:hAnsi="Times New Roman" w:cs="Times New Roman"/>
          <w:i w:val="0"/>
          <w:sz w:val="26"/>
          <w:szCs w:val="26"/>
        </w:rPr>
      </w:pPr>
      <w:r w:rsidRPr="0071755A">
        <w:rPr>
          <w:rStyle w:val="Emphasis"/>
          <w:rFonts w:ascii="Times New Roman" w:hAnsi="Times New Roman" w:cs="Times New Roman"/>
          <w:sz w:val="26"/>
          <w:szCs w:val="26"/>
        </w:rPr>
        <w:t>Trường hợp không tuân thủ phán quyết của Tòa án</w:t>
      </w:r>
      <w:r w:rsidR="00624B38" w:rsidRPr="0071755A">
        <w:rPr>
          <w:rStyle w:val="Emphasis"/>
          <w:rFonts w:ascii="Times New Roman" w:hAnsi="Times New Roman" w:cs="Times New Roman"/>
          <w:i w:val="0"/>
          <w:sz w:val="26"/>
          <w:szCs w:val="26"/>
        </w:rPr>
        <w:t>. K</w:t>
      </w:r>
      <w:r w:rsidR="007B2C0A" w:rsidRPr="0071755A">
        <w:rPr>
          <w:rStyle w:val="Emphasis"/>
          <w:rFonts w:ascii="Times New Roman" w:hAnsi="Times New Roman" w:cs="Times New Roman"/>
          <w:i w:val="0"/>
          <w:sz w:val="26"/>
          <w:szCs w:val="26"/>
        </w:rPr>
        <w:t>hi yêu cầu khởi kiện củ</w:t>
      </w:r>
      <w:r w:rsidRPr="0071755A">
        <w:rPr>
          <w:rStyle w:val="Emphasis"/>
          <w:rFonts w:ascii="Times New Roman" w:hAnsi="Times New Roman" w:cs="Times New Roman"/>
          <w:i w:val="0"/>
          <w:sz w:val="26"/>
          <w:szCs w:val="26"/>
        </w:rPr>
        <w:t>a nguyê</w:t>
      </w:r>
      <w:r w:rsidR="007B2C0A" w:rsidRPr="0071755A">
        <w:rPr>
          <w:rStyle w:val="Emphasis"/>
          <w:rFonts w:ascii="Times New Roman" w:hAnsi="Times New Roman" w:cs="Times New Roman"/>
          <w:i w:val="0"/>
          <w:sz w:val="26"/>
          <w:szCs w:val="26"/>
        </w:rPr>
        <w:t>n đơn đượ</w:t>
      </w:r>
      <w:r w:rsidRPr="0071755A">
        <w:rPr>
          <w:rStyle w:val="Emphasis"/>
          <w:rFonts w:ascii="Times New Roman" w:hAnsi="Times New Roman" w:cs="Times New Roman"/>
          <w:i w:val="0"/>
          <w:sz w:val="26"/>
          <w:szCs w:val="26"/>
        </w:rPr>
        <w:t>c T</w:t>
      </w:r>
      <w:r w:rsidR="007B2C0A" w:rsidRPr="0071755A">
        <w:rPr>
          <w:rStyle w:val="Emphasis"/>
          <w:rFonts w:ascii="Times New Roman" w:hAnsi="Times New Roman" w:cs="Times New Roman"/>
          <w:i w:val="0"/>
          <w:sz w:val="26"/>
          <w:szCs w:val="26"/>
        </w:rPr>
        <w:t>òa thụ lý và giải quyết bằng một bản án có hiệu lực pháp luật mà bị đơn không tuân thủ quyết định thi hành án</w:t>
      </w:r>
      <w:r w:rsidR="001F5D99" w:rsidRPr="0071755A">
        <w:rPr>
          <w:rStyle w:val="Emphasis"/>
          <w:rFonts w:ascii="Times New Roman" w:hAnsi="Times New Roman" w:cs="Times New Roman"/>
          <w:i w:val="0"/>
          <w:sz w:val="26"/>
          <w:szCs w:val="26"/>
        </w:rPr>
        <w:t>,</w:t>
      </w:r>
      <w:r w:rsidR="007B2C0A" w:rsidRPr="0071755A">
        <w:rPr>
          <w:rStyle w:val="Emphasis"/>
          <w:rFonts w:ascii="Times New Roman" w:hAnsi="Times New Roman" w:cs="Times New Roman"/>
          <w:i w:val="0"/>
          <w:sz w:val="26"/>
          <w:szCs w:val="26"/>
        </w:rPr>
        <w:t xml:space="preserve"> một số biện pháp trừng phạt</w:t>
      </w:r>
      <w:r w:rsidR="00E97C9D" w:rsidRPr="0071755A">
        <w:rPr>
          <w:rStyle w:val="Emphasis"/>
          <w:rFonts w:ascii="Times New Roman" w:hAnsi="Times New Roman" w:cs="Times New Roman"/>
          <w:i w:val="0"/>
          <w:sz w:val="26"/>
          <w:szCs w:val="26"/>
        </w:rPr>
        <w:t xml:space="preserve"> được áp dụng</w:t>
      </w:r>
      <w:r w:rsidR="007B2C0A" w:rsidRPr="0071755A">
        <w:rPr>
          <w:rStyle w:val="Emphasis"/>
          <w:rFonts w:ascii="Times New Roman" w:hAnsi="Times New Roman" w:cs="Times New Roman"/>
          <w:i w:val="0"/>
          <w:sz w:val="26"/>
          <w:szCs w:val="26"/>
        </w:rPr>
        <w:t xml:space="preserve"> như sau: </w:t>
      </w:r>
      <w:r w:rsidR="00630A27" w:rsidRPr="0071755A">
        <w:rPr>
          <w:rStyle w:val="Emphasis"/>
          <w:rFonts w:ascii="Times New Roman" w:hAnsi="Times New Roman" w:cs="Times New Roman"/>
          <w:i w:val="0"/>
          <w:sz w:val="26"/>
          <w:szCs w:val="26"/>
        </w:rPr>
        <w:t>Theo Luật Thi hành án dân sự, khi bị đơn không chấp hành quyết định của Tòa án, Thừa phát lại ra quyết định phạt tiền bị đơn và ấn định thời hạn thi hành mới. Số tiền phạt tùy thuộc vào tình trạng của bị</w:t>
      </w:r>
      <w:r w:rsidR="00231937">
        <w:rPr>
          <w:rStyle w:val="Emphasis"/>
          <w:rFonts w:ascii="Times New Roman" w:hAnsi="Times New Roman" w:cs="Times New Roman"/>
          <w:i w:val="0"/>
          <w:sz w:val="26"/>
          <w:szCs w:val="26"/>
        </w:rPr>
        <w:t xml:space="preserve"> đơn (cá nhân, pháp nhân</w:t>
      </w:r>
      <w:r w:rsidR="00630A27" w:rsidRPr="0071755A">
        <w:rPr>
          <w:rStyle w:val="Emphasis"/>
          <w:rFonts w:ascii="Times New Roman" w:hAnsi="Times New Roman" w:cs="Times New Roman"/>
          <w:i w:val="0"/>
          <w:sz w:val="26"/>
          <w:szCs w:val="26"/>
        </w:rPr>
        <w:t xml:space="preserve">). Nếu bị đơn liên tục không tuân thủ quyết định mà không có lý do chính đáng, thừa phát lại theo lệnh tương tự sẽ phạt tiền gấp đôi và thông báo </w:t>
      </w:r>
      <w:r w:rsidR="00630A27" w:rsidRPr="0071755A">
        <w:rPr>
          <w:rStyle w:val="Emphasis"/>
          <w:rFonts w:ascii="Times New Roman" w:hAnsi="Times New Roman" w:cs="Times New Roman"/>
          <w:i w:val="0"/>
          <w:sz w:val="26"/>
          <w:szCs w:val="26"/>
        </w:rPr>
        <w:lastRenderedPageBreak/>
        <w:t>đến các cơ quan tiến hành tố tụng. Theo BLHS của Ukraine, việc không tuân thủ</w:t>
      </w:r>
      <w:r w:rsidR="00B37633" w:rsidRPr="0071755A">
        <w:rPr>
          <w:rStyle w:val="Emphasis"/>
          <w:rFonts w:ascii="Times New Roman" w:hAnsi="Times New Roman" w:cs="Times New Roman"/>
          <w:i w:val="0"/>
          <w:sz w:val="26"/>
          <w:szCs w:val="26"/>
        </w:rPr>
        <w:t xml:space="preserve"> phán</w:t>
      </w:r>
      <w:r w:rsidR="00630A27" w:rsidRPr="0071755A">
        <w:rPr>
          <w:rStyle w:val="Emphasis"/>
          <w:rFonts w:ascii="Times New Roman" w:hAnsi="Times New Roman" w:cs="Times New Roman"/>
          <w:i w:val="0"/>
          <w:sz w:val="26"/>
          <w:szCs w:val="26"/>
        </w:rPr>
        <w:t xml:space="preserve"> quyết rằng buộc của Tòa án về mặt pháp lý được coi là một hành vi phạm tội và sẽ bị phạt tiền hoặc phạ</w:t>
      </w:r>
      <w:r w:rsidR="00A20409" w:rsidRPr="0071755A">
        <w:rPr>
          <w:rStyle w:val="Emphasis"/>
          <w:rFonts w:ascii="Times New Roman" w:hAnsi="Times New Roman" w:cs="Times New Roman"/>
          <w:i w:val="0"/>
          <w:sz w:val="26"/>
          <w:szCs w:val="26"/>
        </w:rPr>
        <w:t>t tù. Mặt khác</w:t>
      </w:r>
      <w:r w:rsidR="00630A27" w:rsidRPr="0071755A">
        <w:rPr>
          <w:rStyle w:val="Emphasis"/>
          <w:rFonts w:ascii="Times New Roman" w:hAnsi="Times New Roman" w:cs="Times New Roman"/>
          <w:i w:val="0"/>
          <w:sz w:val="26"/>
          <w:szCs w:val="26"/>
        </w:rPr>
        <w:t>, việc tước quyền đảm nhiệm chức vụ hoặc hoạt độ</w:t>
      </w:r>
      <w:r w:rsidR="001F2C33" w:rsidRPr="0071755A">
        <w:rPr>
          <w:rStyle w:val="Emphasis"/>
          <w:rFonts w:ascii="Times New Roman" w:hAnsi="Times New Roman" w:cs="Times New Roman"/>
          <w:i w:val="0"/>
          <w:sz w:val="26"/>
          <w:szCs w:val="26"/>
        </w:rPr>
        <w:t>ng</w:t>
      </w:r>
      <w:r w:rsidR="00630A27" w:rsidRPr="0071755A">
        <w:rPr>
          <w:rStyle w:val="Emphasis"/>
          <w:rFonts w:ascii="Times New Roman" w:hAnsi="Times New Roman" w:cs="Times New Roman"/>
          <w:i w:val="0"/>
          <w:sz w:val="26"/>
          <w:szCs w:val="26"/>
        </w:rPr>
        <w:t xml:space="preserve"> trong thời hạn nhất định cũng được áp dụng đối với viên chức. BLTTDS cũng quy định hình thức phạt tiền đối với hành vi không tuân theo lệnh của Tòa án, cụ thể là nếu một người không thực hiện các yêu cầu của Tòa án trong quá trình tố tụng dân sự; không tuân theo hoặc chống lại trình tự, quy trình hợp pháp hoặc sự ủy quyền khác của tòa án; không cung cấp kịp thời bằng chứ</w:t>
      </w:r>
      <w:r w:rsidRPr="0071755A">
        <w:rPr>
          <w:rStyle w:val="Emphasis"/>
          <w:rFonts w:ascii="Times New Roman" w:hAnsi="Times New Roman" w:cs="Times New Roman"/>
          <w:i w:val="0"/>
          <w:sz w:val="26"/>
          <w:szCs w:val="26"/>
        </w:rPr>
        <w:t xml:space="preserve">ng liên quan… </w:t>
      </w:r>
    </w:p>
    <w:p w:rsidR="00367E1D" w:rsidRPr="0071755A" w:rsidRDefault="00367E1D" w:rsidP="00B666F1">
      <w:pPr>
        <w:shd w:val="clear" w:color="auto" w:fill="FFFFFF"/>
        <w:spacing w:after="150" w:line="360" w:lineRule="auto"/>
        <w:rPr>
          <w:rStyle w:val="Emphasis"/>
          <w:rFonts w:ascii="Times New Roman" w:hAnsi="Times New Roman" w:cs="Times New Roman"/>
          <w:i w:val="0"/>
          <w:sz w:val="26"/>
          <w:szCs w:val="26"/>
        </w:rPr>
      </w:pPr>
      <w:r w:rsidRPr="0071755A">
        <w:rPr>
          <w:rStyle w:val="Emphasis"/>
          <w:rFonts w:ascii="Times New Roman" w:hAnsi="Times New Roman" w:cs="Times New Roman"/>
          <w:i w:val="0"/>
          <w:sz w:val="26"/>
          <w:szCs w:val="26"/>
        </w:rPr>
        <w:t>Kinh nghiệm tham khảo cho Việ</w:t>
      </w:r>
      <w:r w:rsidR="004066BE" w:rsidRPr="0071755A">
        <w:rPr>
          <w:rStyle w:val="Emphasis"/>
          <w:rFonts w:ascii="Times New Roman" w:hAnsi="Times New Roman" w:cs="Times New Roman"/>
          <w:i w:val="0"/>
          <w:sz w:val="26"/>
          <w:szCs w:val="26"/>
        </w:rPr>
        <w:t>t Nam: Hiện nay vấn đề tịch thu tài sản tham nhũng tại Việt Nam vẫn chủ yếu được áp dụng theo con đường luật hình sự và tố tụng hình sự</w:t>
      </w:r>
      <w:r w:rsidR="00793D69" w:rsidRPr="0071755A">
        <w:rPr>
          <w:rStyle w:val="Emphasis"/>
          <w:rFonts w:ascii="Times New Roman" w:hAnsi="Times New Roman" w:cs="Times New Roman"/>
          <w:i w:val="0"/>
          <w:sz w:val="26"/>
          <w:szCs w:val="26"/>
        </w:rPr>
        <w:t>, “Nhà nước đóng vai trò bậc phụ mẫu trong một gia đình lớn, nhân danh lợi ích chung của cả gia đình, đưa ra một biện pháp mang tính áp đặt cao, không tham vấn và không chiều theo ý kiến của tất cả các thành viên trong gia đình”</w:t>
      </w:r>
      <w:r w:rsidR="00793D69" w:rsidRPr="0071755A">
        <w:rPr>
          <w:rStyle w:val="FootnoteReference"/>
          <w:rFonts w:ascii="Times New Roman" w:hAnsi="Times New Roman" w:cs="Times New Roman"/>
          <w:iCs/>
          <w:sz w:val="26"/>
          <w:szCs w:val="26"/>
        </w:rPr>
        <w:footnoteReference w:id="18"/>
      </w:r>
      <w:r w:rsidR="00AA42B8" w:rsidRPr="0071755A">
        <w:rPr>
          <w:rStyle w:val="Emphasis"/>
          <w:rFonts w:ascii="Times New Roman" w:hAnsi="Times New Roman" w:cs="Times New Roman"/>
          <w:i w:val="0"/>
          <w:sz w:val="26"/>
          <w:szCs w:val="26"/>
        </w:rPr>
        <w:t>. Để việc thu hồi tài sả</w:t>
      </w:r>
      <w:r w:rsidR="00B0773B" w:rsidRPr="0071755A">
        <w:rPr>
          <w:rStyle w:val="Emphasis"/>
          <w:rFonts w:ascii="Times New Roman" w:hAnsi="Times New Roman" w:cs="Times New Roman"/>
          <w:i w:val="0"/>
          <w:sz w:val="26"/>
          <w:szCs w:val="26"/>
        </w:rPr>
        <w:t xml:space="preserve">n đạt </w:t>
      </w:r>
      <w:r w:rsidR="00AA42B8" w:rsidRPr="0071755A">
        <w:rPr>
          <w:rStyle w:val="Emphasis"/>
          <w:rFonts w:ascii="Times New Roman" w:hAnsi="Times New Roman" w:cs="Times New Roman"/>
          <w:i w:val="0"/>
          <w:sz w:val="26"/>
          <w:szCs w:val="26"/>
        </w:rPr>
        <w:t xml:space="preserve">hiệu quả, </w:t>
      </w:r>
      <w:r w:rsidR="00C253A0" w:rsidRPr="0071755A">
        <w:rPr>
          <w:rStyle w:val="Emphasis"/>
          <w:rFonts w:ascii="Times New Roman" w:hAnsi="Times New Roman" w:cs="Times New Roman"/>
          <w:i w:val="0"/>
          <w:sz w:val="26"/>
          <w:szCs w:val="26"/>
        </w:rPr>
        <w:t xml:space="preserve">đã đến lúc </w:t>
      </w:r>
      <w:r w:rsidR="00B0773B" w:rsidRPr="0071755A">
        <w:rPr>
          <w:rStyle w:val="Emphasis"/>
          <w:rFonts w:ascii="Times New Roman" w:hAnsi="Times New Roman" w:cs="Times New Roman"/>
          <w:i w:val="0"/>
          <w:sz w:val="26"/>
          <w:szCs w:val="26"/>
        </w:rPr>
        <w:t>Nhà nướ</w:t>
      </w:r>
      <w:r w:rsidR="00C253A0" w:rsidRPr="0071755A">
        <w:rPr>
          <w:rStyle w:val="Emphasis"/>
          <w:rFonts w:ascii="Times New Roman" w:hAnsi="Times New Roman" w:cs="Times New Roman"/>
          <w:i w:val="0"/>
          <w:sz w:val="26"/>
          <w:szCs w:val="26"/>
        </w:rPr>
        <w:t>c cần</w:t>
      </w:r>
      <w:r w:rsidR="00AA42B8" w:rsidRPr="0071755A">
        <w:rPr>
          <w:rStyle w:val="Emphasis"/>
          <w:rFonts w:ascii="Times New Roman" w:hAnsi="Times New Roman" w:cs="Times New Roman"/>
          <w:i w:val="0"/>
          <w:sz w:val="26"/>
          <w:szCs w:val="26"/>
        </w:rPr>
        <w:t xml:space="preserve"> trao quyền </w:t>
      </w:r>
      <w:r w:rsidR="00D72CAB" w:rsidRPr="0071755A">
        <w:rPr>
          <w:rStyle w:val="Emphasis"/>
          <w:rFonts w:ascii="Times New Roman" w:hAnsi="Times New Roman" w:cs="Times New Roman"/>
          <w:i w:val="0"/>
          <w:sz w:val="26"/>
          <w:szCs w:val="26"/>
        </w:rPr>
        <w:t>chủ động cho nguyên đơn theo</w:t>
      </w:r>
      <w:r w:rsidR="00AA42B8" w:rsidRPr="0071755A">
        <w:rPr>
          <w:rStyle w:val="Emphasis"/>
          <w:rFonts w:ascii="Times New Roman" w:hAnsi="Times New Roman" w:cs="Times New Roman"/>
          <w:i w:val="0"/>
          <w:sz w:val="26"/>
          <w:szCs w:val="26"/>
        </w:rPr>
        <w:t xml:space="preserve"> con đường khởi kiệ</w:t>
      </w:r>
      <w:r w:rsidR="00D72CAB" w:rsidRPr="0071755A">
        <w:rPr>
          <w:rStyle w:val="Emphasis"/>
          <w:rFonts w:ascii="Times New Roman" w:hAnsi="Times New Roman" w:cs="Times New Roman"/>
          <w:i w:val="0"/>
          <w:sz w:val="26"/>
          <w:szCs w:val="26"/>
        </w:rPr>
        <w:t>n dân sự</w:t>
      </w:r>
      <w:r w:rsidR="008D4160" w:rsidRPr="0071755A">
        <w:rPr>
          <w:rStyle w:val="Emphasis"/>
          <w:rFonts w:ascii="Times New Roman" w:hAnsi="Times New Roman" w:cs="Times New Roman"/>
          <w:i w:val="0"/>
          <w:sz w:val="26"/>
          <w:szCs w:val="26"/>
        </w:rPr>
        <w:t xml:space="preserve">, </w:t>
      </w:r>
      <w:r w:rsidR="00B0773B" w:rsidRPr="0071755A">
        <w:rPr>
          <w:rStyle w:val="Emphasis"/>
          <w:rFonts w:ascii="Times New Roman" w:hAnsi="Times New Roman" w:cs="Times New Roman"/>
          <w:i w:val="0"/>
          <w:sz w:val="26"/>
          <w:szCs w:val="26"/>
        </w:rPr>
        <w:t xml:space="preserve">đây là một </w:t>
      </w:r>
      <w:r w:rsidR="00067361" w:rsidRPr="0071755A">
        <w:rPr>
          <w:rStyle w:val="Emphasis"/>
          <w:rFonts w:ascii="Times New Roman" w:hAnsi="Times New Roman" w:cs="Times New Roman"/>
          <w:i w:val="0"/>
          <w:sz w:val="26"/>
          <w:szCs w:val="26"/>
        </w:rPr>
        <w:t xml:space="preserve">gợi mở </w:t>
      </w:r>
      <w:r w:rsidR="00BA2D27" w:rsidRPr="0071755A">
        <w:rPr>
          <w:rStyle w:val="Emphasis"/>
          <w:rFonts w:ascii="Times New Roman" w:hAnsi="Times New Roman" w:cs="Times New Roman"/>
          <w:i w:val="0"/>
          <w:sz w:val="26"/>
          <w:szCs w:val="26"/>
        </w:rPr>
        <w:t>đáng suy ngẫm đối với hệ thống pháp luật nước ta</w:t>
      </w:r>
      <w:r w:rsidR="008D4160" w:rsidRPr="0071755A">
        <w:rPr>
          <w:rStyle w:val="Emphasis"/>
          <w:rFonts w:ascii="Times New Roman" w:hAnsi="Times New Roman" w:cs="Times New Roman"/>
          <w:i w:val="0"/>
          <w:sz w:val="26"/>
          <w:szCs w:val="26"/>
        </w:rPr>
        <w:t xml:space="preserve"> dựa trên việc tham khảo tịc</w:t>
      </w:r>
      <w:r w:rsidR="00B0773B" w:rsidRPr="0071755A">
        <w:rPr>
          <w:rStyle w:val="Emphasis"/>
          <w:rFonts w:ascii="Times New Roman" w:hAnsi="Times New Roman" w:cs="Times New Roman"/>
          <w:i w:val="0"/>
          <w:sz w:val="26"/>
          <w:szCs w:val="26"/>
        </w:rPr>
        <w:t>h</w:t>
      </w:r>
      <w:r w:rsidR="008D4160" w:rsidRPr="0071755A">
        <w:rPr>
          <w:rStyle w:val="Emphasis"/>
          <w:rFonts w:ascii="Times New Roman" w:hAnsi="Times New Roman" w:cs="Times New Roman"/>
          <w:i w:val="0"/>
          <w:sz w:val="26"/>
          <w:szCs w:val="26"/>
        </w:rPr>
        <w:t xml:space="preserve"> thu tài sản củ</w:t>
      </w:r>
      <w:r w:rsidR="00872DBC">
        <w:rPr>
          <w:rStyle w:val="Emphasis"/>
          <w:rFonts w:ascii="Times New Roman" w:hAnsi="Times New Roman" w:cs="Times New Roman"/>
          <w:i w:val="0"/>
          <w:sz w:val="26"/>
          <w:szCs w:val="26"/>
        </w:rPr>
        <w:t>a Ukraine</w:t>
      </w:r>
      <w:r w:rsidR="00BA2D27" w:rsidRPr="0071755A">
        <w:rPr>
          <w:rStyle w:val="Emphasis"/>
          <w:rFonts w:ascii="Times New Roman" w:hAnsi="Times New Roman" w:cs="Times New Roman"/>
          <w:i w:val="0"/>
          <w:sz w:val="26"/>
          <w:szCs w:val="26"/>
        </w:rPr>
        <w:t xml:space="preserve">. </w:t>
      </w:r>
      <w:r w:rsidR="007A5C69" w:rsidRPr="0071755A">
        <w:rPr>
          <w:rStyle w:val="Emphasis"/>
          <w:rFonts w:ascii="Times New Roman" w:hAnsi="Times New Roman" w:cs="Times New Roman"/>
          <w:i w:val="0"/>
          <w:sz w:val="26"/>
          <w:szCs w:val="26"/>
        </w:rPr>
        <w:t>Tuy nhiên</w:t>
      </w:r>
      <w:r w:rsidR="00B0773B" w:rsidRPr="0071755A">
        <w:rPr>
          <w:rStyle w:val="Emphasis"/>
          <w:rFonts w:ascii="Times New Roman" w:hAnsi="Times New Roman" w:cs="Times New Roman"/>
          <w:i w:val="0"/>
          <w:sz w:val="26"/>
          <w:szCs w:val="26"/>
        </w:rPr>
        <w:t xml:space="preserve"> để</w:t>
      </w:r>
      <w:r w:rsidR="007A5C69" w:rsidRPr="0071755A">
        <w:rPr>
          <w:rStyle w:val="Emphasis"/>
          <w:rFonts w:ascii="Times New Roman" w:hAnsi="Times New Roman" w:cs="Times New Roman"/>
          <w:i w:val="0"/>
          <w:sz w:val="26"/>
          <w:szCs w:val="26"/>
        </w:rPr>
        <w:t xml:space="preserve"> </w:t>
      </w:r>
      <w:r w:rsidR="008D4160" w:rsidRPr="0071755A">
        <w:rPr>
          <w:rStyle w:val="Emphasis"/>
          <w:rFonts w:ascii="Times New Roman" w:hAnsi="Times New Roman" w:cs="Times New Roman"/>
          <w:i w:val="0"/>
          <w:sz w:val="26"/>
          <w:szCs w:val="26"/>
        </w:rPr>
        <w:t>thu hồi tài sản đạt hiệu quả</w:t>
      </w:r>
      <w:r w:rsidR="00BD5FC8" w:rsidRPr="0071755A">
        <w:rPr>
          <w:rStyle w:val="Emphasis"/>
          <w:rFonts w:ascii="Times New Roman" w:hAnsi="Times New Roman" w:cs="Times New Roman"/>
          <w:i w:val="0"/>
          <w:sz w:val="26"/>
          <w:szCs w:val="26"/>
        </w:rPr>
        <w:t>, trước tiên</w:t>
      </w:r>
      <w:r w:rsidR="008D4160" w:rsidRPr="0071755A">
        <w:rPr>
          <w:rStyle w:val="Emphasis"/>
          <w:rFonts w:ascii="Times New Roman" w:hAnsi="Times New Roman" w:cs="Times New Roman"/>
          <w:i w:val="0"/>
          <w:sz w:val="26"/>
          <w:szCs w:val="26"/>
        </w:rPr>
        <w:t xml:space="preserve"> cần có sự ngang bằng về vị</w:t>
      </w:r>
      <w:r w:rsidR="00F4784F" w:rsidRPr="0071755A">
        <w:rPr>
          <w:rStyle w:val="Emphasis"/>
          <w:rFonts w:ascii="Times New Roman" w:hAnsi="Times New Roman" w:cs="Times New Roman"/>
          <w:i w:val="0"/>
          <w:sz w:val="26"/>
          <w:szCs w:val="26"/>
        </w:rPr>
        <w:t xml:space="preserve"> thế xã hội giữa bên nguyên đơn-bị đơn, khi điều đặc biệt trong các vụ án tham nhũng thì bị đơn thường là cơ quan, tổ chứ</w:t>
      </w:r>
      <w:r w:rsidR="007B6130" w:rsidRPr="0071755A">
        <w:rPr>
          <w:rStyle w:val="Emphasis"/>
          <w:rFonts w:ascii="Times New Roman" w:hAnsi="Times New Roman" w:cs="Times New Roman"/>
          <w:i w:val="0"/>
          <w:sz w:val="26"/>
          <w:szCs w:val="26"/>
        </w:rPr>
        <w:t>c, cá</w:t>
      </w:r>
      <w:r w:rsidR="00F4784F" w:rsidRPr="0071755A">
        <w:rPr>
          <w:rStyle w:val="Emphasis"/>
          <w:rFonts w:ascii="Times New Roman" w:hAnsi="Times New Roman" w:cs="Times New Roman"/>
          <w:i w:val="0"/>
          <w:sz w:val="26"/>
          <w:szCs w:val="26"/>
        </w:rPr>
        <w:t xml:space="preserve"> nhân nắm quyền lực </w:t>
      </w:r>
      <w:r w:rsidR="007C3BF1" w:rsidRPr="0071755A">
        <w:rPr>
          <w:rStyle w:val="Emphasis"/>
          <w:rFonts w:ascii="Times New Roman" w:hAnsi="Times New Roman" w:cs="Times New Roman"/>
          <w:i w:val="0"/>
          <w:sz w:val="26"/>
          <w:szCs w:val="26"/>
        </w:rPr>
        <w:t xml:space="preserve">chi phối </w:t>
      </w:r>
      <w:r w:rsidR="00F4784F" w:rsidRPr="0071755A">
        <w:rPr>
          <w:rStyle w:val="Emphasis"/>
          <w:rFonts w:ascii="Times New Roman" w:hAnsi="Times New Roman" w:cs="Times New Roman"/>
          <w:i w:val="0"/>
          <w:sz w:val="26"/>
          <w:szCs w:val="26"/>
        </w:rPr>
        <w:t xml:space="preserve">hơn so với nguyên đơn. </w:t>
      </w:r>
      <w:r w:rsidR="00A1390E" w:rsidRPr="0071755A">
        <w:rPr>
          <w:rStyle w:val="Emphasis"/>
          <w:rFonts w:ascii="Times New Roman" w:hAnsi="Times New Roman" w:cs="Times New Roman"/>
          <w:i w:val="0"/>
          <w:sz w:val="26"/>
          <w:szCs w:val="26"/>
        </w:rPr>
        <w:t>Và trách nhiệm của Nhà nước là “</w:t>
      </w:r>
      <w:r w:rsidR="001C7221" w:rsidRPr="0071755A">
        <w:rPr>
          <w:rStyle w:val="Emphasis"/>
          <w:rFonts w:ascii="Times New Roman" w:hAnsi="Times New Roman" w:cs="Times New Roman"/>
          <w:i w:val="0"/>
          <w:sz w:val="26"/>
          <w:szCs w:val="26"/>
        </w:rPr>
        <w:t>biến</w:t>
      </w:r>
      <w:r w:rsidR="00A1390E" w:rsidRPr="0071755A">
        <w:rPr>
          <w:rStyle w:val="Emphasis"/>
          <w:rFonts w:ascii="Times New Roman" w:hAnsi="Times New Roman" w:cs="Times New Roman"/>
          <w:i w:val="0"/>
          <w:sz w:val="26"/>
          <w:szCs w:val="26"/>
        </w:rPr>
        <w:t>” sự bất bình đẳ</w:t>
      </w:r>
      <w:r w:rsidR="00010271">
        <w:rPr>
          <w:rStyle w:val="Emphasis"/>
          <w:rFonts w:ascii="Times New Roman" w:hAnsi="Times New Roman" w:cs="Times New Roman"/>
          <w:i w:val="0"/>
          <w:sz w:val="26"/>
          <w:szCs w:val="26"/>
        </w:rPr>
        <w:t>ng này thành</w:t>
      </w:r>
      <w:r w:rsidR="00A1390E" w:rsidRPr="0071755A">
        <w:rPr>
          <w:rStyle w:val="Emphasis"/>
          <w:rFonts w:ascii="Times New Roman" w:hAnsi="Times New Roman" w:cs="Times New Roman"/>
          <w:i w:val="0"/>
          <w:sz w:val="26"/>
          <w:szCs w:val="26"/>
        </w:rPr>
        <w:t xml:space="preserve"> bình đẳng, có th</w:t>
      </w:r>
      <w:r w:rsidR="00B1450A" w:rsidRPr="0071755A">
        <w:rPr>
          <w:rStyle w:val="Emphasis"/>
          <w:rFonts w:ascii="Times New Roman" w:hAnsi="Times New Roman" w:cs="Times New Roman"/>
          <w:i w:val="0"/>
          <w:sz w:val="26"/>
          <w:szCs w:val="26"/>
        </w:rPr>
        <w:t>ế</w:t>
      </w:r>
      <w:r w:rsidR="00A1390E" w:rsidRPr="0071755A">
        <w:rPr>
          <w:rStyle w:val="Emphasis"/>
          <w:rFonts w:ascii="Times New Roman" w:hAnsi="Times New Roman" w:cs="Times New Roman"/>
          <w:i w:val="0"/>
          <w:sz w:val="26"/>
          <w:szCs w:val="26"/>
        </w:rPr>
        <w:t xml:space="preserve"> việc khởi kiện yêu cầu lấy lại tài sản của nguyên đơn mới có cơ hội thành công. </w:t>
      </w:r>
    </w:p>
    <w:p w:rsidR="00045299" w:rsidRPr="00BC1326" w:rsidRDefault="003F4075" w:rsidP="00B666F1">
      <w:pPr>
        <w:pStyle w:val="ListParagraph"/>
        <w:numPr>
          <w:ilvl w:val="1"/>
          <w:numId w:val="1"/>
        </w:numPr>
        <w:shd w:val="clear" w:color="auto" w:fill="FFFFFF"/>
        <w:spacing w:line="360" w:lineRule="auto"/>
        <w:rPr>
          <w:rStyle w:val="Emphasis"/>
          <w:rFonts w:ascii="Times New Roman" w:hAnsi="Times New Roman" w:cs="Times New Roman"/>
          <w:b/>
          <w:i w:val="0"/>
          <w:sz w:val="26"/>
          <w:szCs w:val="26"/>
        </w:rPr>
      </w:pPr>
      <w:r w:rsidRPr="00BC1326">
        <w:rPr>
          <w:rStyle w:val="Emphasis"/>
          <w:rFonts w:ascii="Times New Roman" w:hAnsi="Times New Roman" w:cs="Times New Roman"/>
          <w:b/>
          <w:i w:val="0"/>
          <w:sz w:val="26"/>
          <w:szCs w:val="26"/>
        </w:rPr>
        <w:t xml:space="preserve">Thu hồi tài sản ở Anh </w:t>
      </w:r>
    </w:p>
    <w:p w:rsidR="003F4075" w:rsidRPr="0071755A" w:rsidRDefault="003F4075" w:rsidP="00C846F4">
      <w:pPr>
        <w:pStyle w:val="NormalWeb"/>
        <w:shd w:val="clear" w:color="auto" w:fill="FFFFFF"/>
        <w:spacing w:before="0" w:beforeAutospacing="0" w:after="150" w:afterAutospacing="0" w:line="360" w:lineRule="auto"/>
        <w:ind w:firstLine="360"/>
        <w:rPr>
          <w:rStyle w:val="Emphasis"/>
          <w:i w:val="0"/>
          <w:sz w:val="26"/>
          <w:szCs w:val="26"/>
        </w:rPr>
      </w:pPr>
      <w:r w:rsidRPr="0071755A">
        <w:rPr>
          <w:rStyle w:val="Emphasis"/>
          <w:i w:val="0"/>
          <w:sz w:val="26"/>
          <w:szCs w:val="26"/>
        </w:rPr>
        <w:t>Vương quốc Anh</w:t>
      </w:r>
      <w:r w:rsidR="00BC1326">
        <w:rPr>
          <w:rStyle w:val="Emphasis"/>
          <w:i w:val="0"/>
          <w:sz w:val="26"/>
          <w:szCs w:val="26"/>
        </w:rPr>
        <w:t xml:space="preserve"> là nơi trú ẩn an toàn cho </w:t>
      </w:r>
      <w:r w:rsidR="009D0AFD">
        <w:rPr>
          <w:rStyle w:val="Emphasis"/>
          <w:i w:val="0"/>
          <w:sz w:val="26"/>
          <w:szCs w:val="26"/>
        </w:rPr>
        <w:t xml:space="preserve">rất </w:t>
      </w:r>
      <w:r w:rsidR="00BC1326">
        <w:rPr>
          <w:rStyle w:val="Emphasis"/>
          <w:i w:val="0"/>
          <w:sz w:val="26"/>
          <w:szCs w:val="26"/>
        </w:rPr>
        <w:t>nhiều</w:t>
      </w:r>
      <w:r w:rsidRPr="0071755A">
        <w:rPr>
          <w:rStyle w:val="Emphasis"/>
          <w:i w:val="0"/>
          <w:sz w:val="26"/>
          <w:szCs w:val="26"/>
        </w:rPr>
        <w:t xml:space="preserve"> tài sản tham nhũng</w:t>
      </w:r>
      <w:r w:rsidR="00BC1326">
        <w:rPr>
          <w:rStyle w:val="Emphasis"/>
          <w:i w:val="0"/>
          <w:sz w:val="26"/>
          <w:szCs w:val="26"/>
        </w:rPr>
        <w:t xml:space="preserve"> trên thế giới</w:t>
      </w:r>
      <w:r w:rsidR="00A855F7">
        <w:rPr>
          <w:rStyle w:val="Emphasis"/>
          <w:i w:val="0"/>
          <w:sz w:val="26"/>
          <w:szCs w:val="26"/>
        </w:rPr>
        <w:t>, nơi</w:t>
      </w:r>
      <w:r w:rsidRPr="0071755A">
        <w:rPr>
          <w:rStyle w:val="Emphasis"/>
          <w:i w:val="0"/>
          <w:sz w:val="26"/>
          <w:szCs w:val="26"/>
        </w:rPr>
        <w:t xml:space="preserve"> </w:t>
      </w:r>
      <w:r w:rsidR="00A855F7">
        <w:rPr>
          <w:rStyle w:val="Emphasis"/>
          <w:i w:val="0"/>
          <w:sz w:val="26"/>
          <w:szCs w:val="26"/>
        </w:rPr>
        <w:t xml:space="preserve">mà tội phạm </w:t>
      </w:r>
      <w:r w:rsidRPr="0071755A">
        <w:rPr>
          <w:rStyle w:val="Emphasis"/>
          <w:i w:val="0"/>
          <w:sz w:val="26"/>
          <w:szCs w:val="26"/>
        </w:rPr>
        <w:t>tìm cách rửa tiền thu đượ</w:t>
      </w:r>
      <w:r w:rsidR="00A855F7">
        <w:rPr>
          <w:rStyle w:val="Emphasis"/>
          <w:i w:val="0"/>
          <w:sz w:val="26"/>
          <w:szCs w:val="26"/>
        </w:rPr>
        <w:t>c từ sự giàu có bất chính</w:t>
      </w:r>
      <w:r w:rsidRPr="0071755A">
        <w:rPr>
          <w:rStyle w:val="Emphasis"/>
          <w:i w:val="0"/>
          <w:sz w:val="26"/>
          <w:szCs w:val="26"/>
        </w:rPr>
        <w:t xml:space="preserve">, tận hưởng lối sống xa </w:t>
      </w:r>
      <w:r w:rsidR="004D03C5">
        <w:rPr>
          <w:rStyle w:val="Emphasis"/>
          <w:i w:val="0"/>
          <w:sz w:val="26"/>
          <w:szCs w:val="26"/>
        </w:rPr>
        <w:t>hoa</w:t>
      </w:r>
      <w:r w:rsidRPr="0071755A">
        <w:rPr>
          <w:rStyle w:val="Emphasis"/>
          <w:i w:val="0"/>
          <w:sz w:val="26"/>
          <w:szCs w:val="26"/>
        </w:rPr>
        <w:t xml:space="preserve">. Nền kinh tế Vương quốc Anh chứng kiến </w:t>
      </w:r>
      <w:r w:rsidRPr="0071755A">
        <w:rPr>
          <w:rStyle w:val="Emphasis"/>
          <w:rFonts w:ascii="Cambria Math" w:hAnsi="Cambria Math" w:cs="Cambria Math"/>
          <w:i w:val="0"/>
          <w:sz w:val="26"/>
          <w:szCs w:val="26"/>
        </w:rPr>
        <w:t>​​</w:t>
      </w:r>
      <w:r w:rsidRPr="0071755A">
        <w:rPr>
          <w:rStyle w:val="Emphasis"/>
          <w:i w:val="0"/>
          <w:sz w:val="26"/>
          <w:szCs w:val="26"/>
        </w:rPr>
        <w:t>hà</w:t>
      </w:r>
      <w:r w:rsidR="00A855F7">
        <w:rPr>
          <w:rStyle w:val="Emphasis"/>
          <w:i w:val="0"/>
          <w:sz w:val="26"/>
          <w:szCs w:val="26"/>
        </w:rPr>
        <w:t>ng nghìn tỷ bảng Anh được đưa vào đất nước mỗi năm, c</w:t>
      </w:r>
      <w:r w:rsidRPr="0071755A">
        <w:rPr>
          <w:rStyle w:val="Emphasis"/>
          <w:i w:val="0"/>
          <w:sz w:val="26"/>
          <w:szCs w:val="26"/>
        </w:rPr>
        <w:t>hắc chắn một phần trong số tiền này là của cải tham nhũng - công quỹ bị đánh cắp</w:t>
      </w:r>
      <w:r w:rsidR="00412B98">
        <w:rPr>
          <w:rStyle w:val="Emphasis"/>
          <w:i w:val="0"/>
          <w:sz w:val="26"/>
          <w:szCs w:val="26"/>
        </w:rPr>
        <w:t> </w:t>
      </w:r>
      <w:r w:rsidR="00A855F7">
        <w:rPr>
          <w:rStyle w:val="Emphasis"/>
          <w:i w:val="0"/>
          <w:sz w:val="26"/>
          <w:szCs w:val="26"/>
        </w:rPr>
        <w:t>và</w:t>
      </w:r>
      <w:r w:rsidRPr="0071755A">
        <w:rPr>
          <w:rStyle w:val="Emphasis"/>
          <w:i w:val="0"/>
          <w:sz w:val="26"/>
          <w:szCs w:val="26"/>
        </w:rPr>
        <w:t> hối lộ</w:t>
      </w:r>
      <w:r w:rsidR="00BC1326">
        <w:rPr>
          <w:rStyle w:val="Emphasis"/>
          <w:i w:val="0"/>
          <w:sz w:val="26"/>
          <w:szCs w:val="26"/>
        </w:rPr>
        <w:t xml:space="preserve">  - được </w:t>
      </w:r>
      <w:r w:rsidR="00A855F7">
        <w:rPr>
          <w:rStyle w:val="Emphasis"/>
          <w:i w:val="0"/>
          <w:sz w:val="26"/>
          <w:szCs w:val="26"/>
        </w:rPr>
        <w:t>vận chuyển vào</w:t>
      </w:r>
      <w:r w:rsidRPr="0071755A">
        <w:rPr>
          <w:rStyle w:val="Emphasis"/>
          <w:i w:val="0"/>
          <w:sz w:val="26"/>
          <w:szCs w:val="26"/>
        </w:rPr>
        <w:t xml:space="preserve"> Vương quốc Anh. Trong những năm gần đây, Chính </w:t>
      </w:r>
      <w:r w:rsidRPr="0071755A">
        <w:rPr>
          <w:rStyle w:val="Emphasis"/>
          <w:i w:val="0"/>
          <w:sz w:val="26"/>
          <w:szCs w:val="26"/>
        </w:rPr>
        <w:lastRenderedPageBreak/>
        <w:t>phủ Vương quốc Anh đã chứng tỏ rằng họ có ý chí chính trị để giải quyết vấn đề nhức nhối này thô</w:t>
      </w:r>
      <w:r w:rsidR="004B56CF" w:rsidRPr="0071755A">
        <w:rPr>
          <w:rStyle w:val="Emphasis"/>
          <w:i w:val="0"/>
          <w:sz w:val="26"/>
          <w:szCs w:val="26"/>
        </w:rPr>
        <w:t xml:space="preserve">ng qua rất nhiều giải pháp </w:t>
      </w:r>
      <w:r w:rsidRPr="0071755A">
        <w:rPr>
          <w:rStyle w:val="Emphasis"/>
          <w:i w:val="0"/>
          <w:sz w:val="26"/>
          <w:szCs w:val="26"/>
        </w:rPr>
        <w:t>như: phong tỏa, tạm giữ và tịch thu tài sản; hồi hươn số tài sản đã bị đánh cắp; hợp tác quốc tế….</w:t>
      </w:r>
      <w:r w:rsidR="004B56CF" w:rsidRPr="0071755A">
        <w:rPr>
          <w:rStyle w:val="Emphasis"/>
          <w:i w:val="0"/>
          <w:sz w:val="26"/>
          <w:szCs w:val="26"/>
        </w:rPr>
        <w:t xml:space="preserve"> và một trong số đó có 02 biệ</w:t>
      </w:r>
      <w:r w:rsidR="0071755A">
        <w:rPr>
          <w:rStyle w:val="Emphasis"/>
          <w:i w:val="0"/>
          <w:sz w:val="26"/>
          <w:szCs w:val="26"/>
        </w:rPr>
        <w:t>n pháp là: T</w:t>
      </w:r>
      <w:r w:rsidR="004B56CF" w:rsidRPr="0071755A">
        <w:rPr>
          <w:rStyle w:val="Emphasis"/>
          <w:i w:val="0"/>
          <w:sz w:val="26"/>
          <w:szCs w:val="26"/>
        </w:rPr>
        <w:t xml:space="preserve">hu </w:t>
      </w:r>
      <w:r w:rsidR="0071755A">
        <w:rPr>
          <w:rStyle w:val="Emphasis"/>
          <w:i w:val="0"/>
          <w:sz w:val="26"/>
          <w:szCs w:val="26"/>
        </w:rPr>
        <w:t>hồi tài sản phạm tội tạm thời và G</w:t>
      </w:r>
      <w:r w:rsidR="00B76645">
        <w:rPr>
          <w:rStyle w:val="Emphasis"/>
          <w:i w:val="0"/>
          <w:sz w:val="26"/>
          <w:szCs w:val="26"/>
        </w:rPr>
        <w:t>ánh nặng về trách nhiệm chứng minh</w:t>
      </w:r>
      <w:r w:rsidR="004B56CF" w:rsidRPr="0071755A">
        <w:rPr>
          <w:rStyle w:val="Emphasis"/>
          <w:i w:val="0"/>
          <w:sz w:val="26"/>
          <w:szCs w:val="26"/>
        </w:rPr>
        <w:t xml:space="preserve"> có thể sử dụng để tham khảo cho Việt Nam: </w:t>
      </w:r>
    </w:p>
    <w:p w:rsidR="004B56CF" w:rsidRPr="00C846F4" w:rsidRDefault="004B56CF" w:rsidP="00B666F1">
      <w:pPr>
        <w:pStyle w:val="NormalWeb"/>
        <w:numPr>
          <w:ilvl w:val="0"/>
          <w:numId w:val="11"/>
        </w:numPr>
        <w:shd w:val="clear" w:color="auto" w:fill="FFFFFF"/>
        <w:spacing w:before="0" w:beforeAutospacing="0" w:after="150" w:afterAutospacing="0" w:line="360" w:lineRule="auto"/>
        <w:rPr>
          <w:rStyle w:val="Emphasis"/>
          <w:b/>
          <w:i w:val="0"/>
          <w:sz w:val="26"/>
          <w:szCs w:val="26"/>
        </w:rPr>
      </w:pPr>
      <w:r w:rsidRPr="00C846F4">
        <w:rPr>
          <w:rStyle w:val="Emphasis"/>
          <w:b/>
          <w:i w:val="0"/>
          <w:sz w:val="26"/>
          <w:szCs w:val="26"/>
        </w:rPr>
        <w:t>Các biện pháp thu hồi tài sản phạm tội tạm thời</w:t>
      </w:r>
    </w:p>
    <w:p w:rsidR="004B56CF" w:rsidRPr="0071755A" w:rsidRDefault="00AD5D84" w:rsidP="00B666F1">
      <w:pPr>
        <w:pStyle w:val="NormalWeb"/>
        <w:shd w:val="clear" w:color="auto" w:fill="FFFFFF"/>
        <w:spacing w:before="0" w:beforeAutospacing="0" w:after="150" w:afterAutospacing="0" w:line="360" w:lineRule="auto"/>
        <w:ind w:firstLine="360"/>
        <w:rPr>
          <w:rStyle w:val="Emphasis"/>
          <w:i w:val="0"/>
          <w:sz w:val="26"/>
          <w:szCs w:val="26"/>
        </w:rPr>
      </w:pPr>
      <w:r>
        <w:rPr>
          <w:rStyle w:val="Emphasis"/>
          <w:i w:val="0"/>
          <w:sz w:val="26"/>
          <w:szCs w:val="26"/>
        </w:rPr>
        <w:t>Các biện pháp thu hồi tài sản tạm thời có thể được áp dụng trước khi có lệnh tịc</w:t>
      </w:r>
      <w:r w:rsidR="00181D52">
        <w:rPr>
          <w:rStyle w:val="Emphasis"/>
          <w:i w:val="0"/>
          <w:sz w:val="26"/>
          <w:szCs w:val="26"/>
        </w:rPr>
        <w:t>h</w:t>
      </w:r>
      <w:r>
        <w:rPr>
          <w:rStyle w:val="Emphasis"/>
          <w:i w:val="0"/>
          <w:sz w:val="26"/>
          <w:szCs w:val="26"/>
        </w:rPr>
        <w:t xml:space="preserve"> thu chính thức, được áp dụng đối với trường hợp phạm tội bị kết án và không áp dụng đối với tịch thu không kết án</w:t>
      </w:r>
      <w:r w:rsidR="00412B98">
        <w:rPr>
          <w:rStyle w:val="FootnoteReference"/>
          <w:iCs/>
          <w:sz w:val="26"/>
          <w:szCs w:val="26"/>
        </w:rPr>
        <w:footnoteReference w:id="19"/>
      </w:r>
      <w:r>
        <w:rPr>
          <w:rStyle w:val="Emphasis"/>
          <w:i w:val="0"/>
          <w:sz w:val="26"/>
          <w:szCs w:val="26"/>
        </w:rPr>
        <w:t xml:space="preserve">. </w:t>
      </w:r>
      <w:r w:rsidR="004B56CF" w:rsidRPr="0071755A">
        <w:rPr>
          <w:rStyle w:val="Emphasis"/>
          <w:i w:val="0"/>
          <w:sz w:val="26"/>
          <w:szCs w:val="26"/>
        </w:rPr>
        <w:t>Có ba biện pháp tạm thời riêng biệt để phong tỏa hoặc thu giữ tài sản bị</w:t>
      </w:r>
      <w:r w:rsidR="005E2A13">
        <w:rPr>
          <w:rStyle w:val="Emphasis"/>
          <w:i w:val="0"/>
          <w:sz w:val="26"/>
          <w:szCs w:val="26"/>
        </w:rPr>
        <w:t xml:space="preserve"> nghi ngờ l</w:t>
      </w:r>
      <w:r w:rsidR="009E5E57">
        <w:rPr>
          <w:rStyle w:val="Emphasis"/>
          <w:i w:val="0"/>
          <w:sz w:val="26"/>
          <w:szCs w:val="26"/>
        </w:rPr>
        <w:t>à tiền thu được từ hành</w:t>
      </w:r>
      <w:r w:rsidR="005E2A13">
        <w:rPr>
          <w:rStyle w:val="Emphasis"/>
          <w:i w:val="0"/>
          <w:sz w:val="26"/>
          <w:szCs w:val="26"/>
        </w:rPr>
        <w:t xml:space="preserve"> vi tham nhũng</w:t>
      </w:r>
      <w:r w:rsidR="004B56CF" w:rsidRPr="0071755A">
        <w:rPr>
          <w:rStyle w:val="Emphasis"/>
          <w:i w:val="0"/>
          <w:sz w:val="26"/>
          <w:szCs w:val="26"/>
        </w:rPr>
        <w:t>. Các biện pháp này được quy định trong Đạo luật về Tiền tố Tội phạm 2002 (POCA)</w:t>
      </w:r>
      <w:r w:rsidR="00412B98">
        <w:rPr>
          <w:rStyle w:val="FootnoteReference"/>
          <w:iCs/>
          <w:sz w:val="26"/>
          <w:szCs w:val="26"/>
        </w:rPr>
        <w:footnoteReference w:id="20"/>
      </w:r>
      <w:r w:rsidR="004B56CF" w:rsidRPr="0071755A">
        <w:rPr>
          <w:rStyle w:val="Emphasis"/>
          <w:i w:val="0"/>
          <w:sz w:val="26"/>
          <w:szCs w:val="26"/>
        </w:rPr>
        <w:t>.</w:t>
      </w:r>
    </w:p>
    <w:p w:rsidR="002E0E92" w:rsidRPr="0071755A" w:rsidRDefault="002E0E92" w:rsidP="00B666F1">
      <w:pPr>
        <w:pStyle w:val="NormalWeb"/>
        <w:shd w:val="clear" w:color="auto" w:fill="FFFFFF"/>
        <w:spacing w:before="0" w:beforeAutospacing="0" w:after="150" w:afterAutospacing="0" w:line="360" w:lineRule="auto"/>
        <w:rPr>
          <w:rStyle w:val="Emphasis"/>
          <w:i w:val="0"/>
          <w:sz w:val="26"/>
          <w:szCs w:val="26"/>
        </w:rPr>
      </w:pPr>
      <w:r w:rsidRPr="0071755A">
        <w:rPr>
          <w:rStyle w:val="Emphasis"/>
          <w:i w:val="0"/>
          <w:sz w:val="26"/>
          <w:szCs w:val="26"/>
        </w:rPr>
        <w:t xml:space="preserve">Biện pháp </w:t>
      </w:r>
      <w:r w:rsidR="002E21BA">
        <w:rPr>
          <w:rStyle w:val="Emphasis"/>
          <w:i w:val="0"/>
          <w:sz w:val="26"/>
          <w:szCs w:val="26"/>
        </w:rPr>
        <w:t>thứ nhất</w:t>
      </w:r>
      <w:r w:rsidR="004B56CF" w:rsidRPr="0071755A">
        <w:rPr>
          <w:rStyle w:val="Emphasis"/>
          <w:i w:val="0"/>
          <w:sz w:val="26"/>
          <w:szCs w:val="26"/>
        </w:rPr>
        <w:t>, Tòa án</w:t>
      </w:r>
      <w:r w:rsidR="0071755A" w:rsidRPr="0071755A">
        <w:rPr>
          <w:rStyle w:val="Emphasis"/>
          <w:i w:val="0"/>
          <w:sz w:val="26"/>
          <w:szCs w:val="26"/>
        </w:rPr>
        <w:t xml:space="preserve"> Southwark </w:t>
      </w:r>
      <w:r w:rsidR="0017527C">
        <w:rPr>
          <w:rStyle w:val="Emphasis"/>
          <w:i w:val="0"/>
          <w:sz w:val="26"/>
          <w:szCs w:val="26"/>
        </w:rPr>
        <w:t>Crown (T</w:t>
      </w:r>
      <w:r w:rsidR="004B56CF" w:rsidRPr="0071755A">
        <w:rPr>
          <w:rStyle w:val="Emphasis"/>
          <w:i w:val="0"/>
          <w:sz w:val="26"/>
          <w:szCs w:val="26"/>
        </w:rPr>
        <w:t>òa án cấp cao về các vấn đề hình sự ở Anh và xứ Wales) có thể đưa ra lệnh cấm. Để ra lệnh nh</w:t>
      </w:r>
      <w:r w:rsidR="00436E84" w:rsidRPr="0071755A">
        <w:rPr>
          <w:rStyle w:val="Emphasis"/>
          <w:i w:val="0"/>
          <w:sz w:val="26"/>
          <w:szCs w:val="26"/>
        </w:rPr>
        <w:t>ư vậy, tòa án phải hài lòng với</w:t>
      </w:r>
      <w:r w:rsidR="004B56CF" w:rsidRPr="0071755A">
        <w:rPr>
          <w:rStyle w:val="Emphasis"/>
          <w:i w:val="0"/>
          <w:sz w:val="26"/>
          <w:szCs w:val="26"/>
        </w:rPr>
        <w:t xml:space="preserve"> một cuộc điều tra hoặc truy tố tội phạm đã đư</w:t>
      </w:r>
      <w:r w:rsidR="00436E84" w:rsidRPr="0071755A">
        <w:rPr>
          <w:rStyle w:val="Emphasis"/>
          <w:i w:val="0"/>
          <w:sz w:val="26"/>
          <w:szCs w:val="26"/>
        </w:rPr>
        <w:t xml:space="preserve">ợc bắt đầu nhưng chưa </w:t>
      </w:r>
      <w:r w:rsidR="001A0E1B" w:rsidRPr="0071755A">
        <w:rPr>
          <w:rStyle w:val="Emphasis"/>
          <w:i w:val="0"/>
          <w:sz w:val="26"/>
          <w:szCs w:val="26"/>
        </w:rPr>
        <w:t xml:space="preserve">đi đến </w:t>
      </w:r>
      <w:r w:rsidR="00436E84" w:rsidRPr="0071755A">
        <w:rPr>
          <w:rStyle w:val="Emphasis"/>
          <w:i w:val="0"/>
          <w:sz w:val="26"/>
          <w:szCs w:val="26"/>
        </w:rPr>
        <w:t xml:space="preserve">kết luận </w:t>
      </w:r>
      <w:r w:rsidR="001A0E1B" w:rsidRPr="0071755A">
        <w:rPr>
          <w:rStyle w:val="Emphasis"/>
          <w:i w:val="0"/>
          <w:sz w:val="26"/>
          <w:szCs w:val="26"/>
        </w:rPr>
        <w:t xml:space="preserve">và có lý do hợp lý </w:t>
      </w:r>
      <w:r w:rsidR="00B76645">
        <w:rPr>
          <w:rStyle w:val="Emphasis"/>
          <w:i w:val="0"/>
          <w:sz w:val="26"/>
          <w:szCs w:val="26"/>
        </w:rPr>
        <w:t xml:space="preserve">để </w:t>
      </w:r>
      <w:r w:rsidR="004B56CF" w:rsidRPr="0071755A">
        <w:rPr>
          <w:rStyle w:val="Emphasis"/>
          <w:i w:val="0"/>
          <w:sz w:val="26"/>
          <w:szCs w:val="26"/>
        </w:rPr>
        <w:t>nghi ngờ rằng người bị cáo buộc phạm tội đã được hưởng lợi từ hành vi phạm tội</w:t>
      </w:r>
      <w:r w:rsidR="00436E84" w:rsidRPr="0071755A">
        <w:rPr>
          <w:rStyle w:val="Emphasis"/>
          <w:i w:val="0"/>
          <w:sz w:val="26"/>
          <w:szCs w:val="26"/>
        </w:rPr>
        <w:t>, họ sẽ</w:t>
      </w:r>
      <w:r w:rsidR="004B56CF" w:rsidRPr="0071755A">
        <w:rPr>
          <w:rStyle w:val="Emphasis"/>
          <w:i w:val="0"/>
          <w:sz w:val="26"/>
          <w:szCs w:val="26"/>
        </w:rPr>
        <w:t xml:space="preserve"> là đối tượng của cuộc điều tra nói trên hoặc truy tố. Các lệnh như vậy có tác dụng </w:t>
      </w:r>
      <w:r w:rsidR="00436E84" w:rsidRPr="0071755A">
        <w:rPr>
          <w:rStyle w:val="Emphasis"/>
          <w:i w:val="0"/>
          <w:sz w:val="26"/>
          <w:szCs w:val="26"/>
        </w:rPr>
        <w:t>ngăn cản</w:t>
      </w:r>
      <w:r w:rsidR="004B56CF" w:rsidRPr="0071755A">
        <w:rPr>
          <w:rStyle w:val="Emphasis"/>
          <w:i w:val="0"/>
          <w:sz w:val="26"/>
          <w:szCs w:val="26"/>
        </w:rPr>
        <w:t xml:space="preserve"> bị cáo xử lý theo bất kỳ cách nào với các tài sản bị hạn chế (những tài sản này có thể bao gồm các tài sản được</w:t>
      </w:r>
      <w:r w:rsidR="00436E84" w:rsidRPr="0071755A">
        <w:rPr>
          <w:rStyle w:val="Emphasis"/>
          <w:i w:val="0"/>
          <w:sz w:val="26"/>
          <w:szCs w:val="26"/>
        </w:rPr>
        <w:t xml:space="preserve"> chỉ định trong lệnh</w:t>
      </w:r>
      <w:r w:rsidR="004B56CF" w:rsidRPr="0071755A">
        <w:rPr>
          <w:rStyle w:val="Emphasis"/>
          <w:i w:val="0"/>
          <w:sz w:val="26"/>
          <w:szCs w:val="26"/>
        </w:rPr>
        <w:t xml:space="preserve"> hoặc toàn bộ tài sản của bị cáo)</w:t>
      </w:r>
      <w:r w:rsidR="00436E84" w:rsidRPr="0071755A">
        <w:rPr>
          <w:rStyle w:val="Emphasis"/>
          <w:i w:val="0"/>
          <w:sz w:val="26"/>
          <w:szCs w:val="26"/>
        </w:rPr>
        <w:t>. Nếu bị cáo c</w:t>
      </w:r>
      <w:r w:rsidR="004B56CF" w:rsidRPr="0071755A">
        <w:rPr>
          <w:rStyle w:val="Emphasis"/>
          <w:i w:val="0"/>
          <w:sz w:val="26"/>
          <w:szCs w:val="26"/>
        </w:rPr>
        <w:t>ố ý vi phạm lệnh cấm là hành vi khinh thường tòa án và có thể bị phạt tiền, phạt tù đến hai năm hoặc cả hai. Tương tự, cố gắng đưa tài sản ra ngoài tầm với của tòa án để lách lệnh cấm có thể cấu thành tội làm trái quy trình công l</w:t>
      </w:r>
      <w:r w:rsidR="00436E84" w:rsidRPr="0071755A">
        <w:rPr>
          <w:rStyle w:val="Emphasis"/>
          <w:i w:val="0"/>
          <w:sz w:val="26"/>
          <w:szCs w:val="26"/>
        </w:rPr>
        <w:t>ý</w:t>
      </w:r>
      <w:r w:rsidR="004B56CF" w:rsidRPr="0071755A">
        <w:rPr>
          <w:rStyle w:val="Emphasis"/>
          <w:i w:val="0"/>
          <w:sz w:val="26"/>
          <w:szCs w:val="26"/>
        </w:rPr>
        <w:t>.</w:t>
      </w:r>
      <w:r w:rsidR="00B76645">
        <w:rPr>
          <w:rStyle w:val="Emphasis"/>
          <w:i w:val="0"/>
          <w:sz w:val="26"/>
          <w:szCs w:val="26"/>
        </w:rPr>
        <w:t xml:space="preserve"> </w:t>
      </w:r>
      <w:r w:rsidR="004B56CF" w:rsidRPr="0071755A">
        <w:rPr>
          <w:rStyle w:val="Emphasis"/>
          <w:i w:val="0"/>
          <w:sz w:val="26"/>
          <w:szCs w:val="26"/>
        </w:rPr>
        <w:t xml:space="preserve">Bị cáo chịu lệnh cấm </w:t>
      </w:r>
      <w:r w:rsidR="008D4C2A">
        <w:rPr>
          <w:rStyle w:val="Emphasis"/>
          <w:i w:val="0"/>
          <w:sz w:val="26"/>
          <w:szCs w:val="26"/>
        </w:rPr>
        <w:t xml:space="preserve">có </w:t>
      </w:r>
      <w:r w:rsidR="00436E84" w:rsidRPr="0071755A">
        <w:rPr>
          <w:rStyle w:val="Emphasis"/>
          <w:i w:val="0"/>
          <w:sz w:val="26"/>
          <w:szCs w:val="26"/>
        </w:rPr>
        <w:t xml:space="preserve">thể rút một số tiền </w:t>
      </w:r>
      <w:r w:rsidR="004B56CF" w:rsidRPr="0071755A">
        <w:rPr>
          <w:rStyle w:val="Emphasis"/>
          <w:i w:val="0"/>
          <w:sz w:val="26"/>
          <w:szCs w:val="26"/>
        </w:rPr>
        <w:t xml:space="preserve">từ tài sản bị hạn chế của mình để </w:t>
      </w:r>
      <w:r w:rsidR="008D4C2A">
        <w:rPr>
          <w:rStyle w:val="Emphasis"/>
          <w:i w:val="0"/>
          <w:sz w:val="26"/>
          <w:szCs w:val="26"/>
        </w:rPr>
        <w:t xml:space="preserve">dùng trong </w:t>
      </w:r>
      <w:r w:rsidR="004B56CF" w:rsidRPr="0071755A">
        <w:rPr>
          <w:rStyle w:val="Emphasis"/>
          <w:i w:val="0"/>
          <w:sz w:val="26"/>
          <w:szCs w:val="26"/>
        </w:rPr>
        <w:t>ch</w:t>
      </w:r>
      <w:r w:rsidR="001A0E1B" w:rsidRPr="0071755A">
        <w:rPr>
          <w:rStyle w:val="Emphasis"/>
          <w:i w:val="0"/>
          <w:sz w:val="26"/>
          <w:szCs w:val="26"/>
        </w:rPr>
        <w:t xml:space="preserve">i phí sinh hoạt </w:t>
      </w:r>
      <w:r w:rsidR="004B56CF" w:rsidRPr="0071755A">
        <w:rPr>
          <w:rStyle w:val="Emphasis"/>
          <w:i w:val="0"/>
          <w:sz w:val="26"/>
          <w:szCs w:val="26"/>
        </w:rPr>
        <w:t>với sự đồng ý của tòa án, nhưng không được rút tiền để thanh toán cá</w:t>
      </w:r>
      <w:r w:rsidR="00436E84" w:rsidRPr="0071755A">
        <w:rPr>
          <w:rStyle w:val="Emphasis"/>
          <w:i w:val="0"/>
          <w:sz w:val="26"/>
          <w:szCs w:val="26"/>
        </w:rPr>
        <w:t xml:space="preserve">c chi phí pháp lý liên quan đến cho các cuộc điều tra hình sự </w:t>
      </w:r>
      <w:r w:rsidR="004B56CF" w:rsidRPr="0071755A">
        <w:rPr>
          <w:rStyle w:val="Emphasis"/>
          <w:i w:val="0"/>
          <w:sz w:val="26"/>
          <w:szCs w:val="26"/>
        </w:rPr>
        <w:t xml:space="preserve">hoặc truy tố. Bị cáo bị áp dụng lệnh hạn chế hình sự không bị cấm phát sinh các </w:t>
      </w:r>
      <w:r w:rsidR="004B56CF" w:rsidRPr="0071755A">
        <w:rPr>
          <w:rStyle w:val="Emphasis"/>
          <w:i w:val="0"/>
          <w:sz w:val="26"/>
          <w:szCs w:val="26"/>
        </w:rPr>
        <w:lastRenderedPageBreak/>
        <w:t>trách nhiệm pháp lý mới (ví d</w:t>
      </w:r>
      <w:r w:rsidR="00334CCB">
        <w:rPr>
          <w:rStyle w:val="Emphasis"/>
          <w:i w:val="0"/>
          <w:sz w:val="26"/>
          <w:szCs w:val="26"/>
        </w:rPr>
        <w:t xml:space="preserve">ụ về </w:t>
      </w:r>
      <w:r w:rsidR="001A0E1B" w:rsidRPr="0071755A">
        <w:rPr>
          <w:rStyle w:val="Emphasis"/>
          <w:i w:val="0"/>
          <w:sz w:val="26"/>
          <w:szCs w:val="26"/>
        </w:rPr>
        <w:t>án phí)</w:t>
      </w:r>
      <w:r w:rsidR="004B56CF" w:rsidRPr="0071755A">
        <w:rPr>
          <w:rStyle w:val="Emphasis"/>
          <w:i w:val="0"/>
          <w:sz w:val="26"/>
          <w:szCs w:val="26"/>
        </w:rPr>
        <w:t xml:space="preserve"> </w:t>
      </w:r>
      <w:r w:rsidR="001A0E1B" w:rsidRPr="0071755A">
        <w:rPr>
          <w:rStyle w:val="Emphasis"/>
          <w:i w:val="0"/>
          <w:sz w:val="26"/>
          <w:szCs w:val="26"/>
        </w:rPr>
        <w:t xml:space="preserve">việc </w:t>
      </w:r>
      <w:r w:rsidR="004B56CF" w:rsidRPr="0071755A">
        <w:rPr>
          <w:rStyle w:val="Emphasis"/>
          <w:i w:val="0"/>
          <w:sz w:val="26"/>
          <w:szCs w:val="26"/>
        </w:rPr>
        <w:t>gánh chịu trác</w:t>
      </w:r>
      <w:r w:rsidR="001A0E1B" w:rsidRPr="0071755A">
        <w:rPr>
          <w:rStyle w:val="Emphasis"/>
          <w:i w:val="0"/>
          <w:sz w:val="26"/>
          <w:szCs w:val="26"/>
        </w:rPr>
        <w:t xml:space="preserve">h nhiệm pháp lý không làm </w:t>
      </w:r>
      <w:r w:rsidR="00B76645">
        <w:rPr>
          <w:rStyle w:val="Emphasis"/>
          <w:i w:val="0"/>
          <w:sz w:val="26"/>
          <w:szCs w:val="26"/>
        </w:rPr>
        <w:t>g</w:t>
      </w:r>
      <w:r w:rsidR="004B56CF" w:rsidRPr="0071755A">
        <w:rPr>
          <w:rStyle w:val="Emphasis"/>
          <w:i w:val="0"/>
          <w:sz w:val="26"/>
          <w:szCs w:val="26"/>
        </w:rPr>
        <w:t>iảm giá trị tài sản của bị đơn. Trong trường hợp lệnh cấm bao gồm toàn bộ tài sản của</w:t>
      </w:r>
      <w:r w:rsidR="001A0E1B" w:rsidRPr="0071755A">
        <w:rPr>
          <w:rStyle w:val="Emphasis"/>
          <w:i w:val="0"/>
          <w:sz w:val="26"/>
          <w:szCs w:val="26"/>
        </w:rPr>
        <w:t xml:space="preserve"> bị cáo, thông thường các quy định về</w:t>
      </w:r>
      <w:r w:rsidR="004B56CF" w:rsidRPr="0071755A">
        <w:rPr>
          <w:rStyle w:val="Emphasis"/>
          <w:i w:val="0"/>
          <w:sz w:val="26"/>
          <w:szCs w:val="26"/>
        </w:rPr>
        <w:t xml:space="preserve"> tiết lộ tài sản sẽ được đưa</w:t>
      </w:r>
      <w:r w:rsidR="001A0E1B" w:rsidRPr="0071755A">
        <w:rPr>
          <w:rStyle w:val="Emphasis"/>
          <w:i w:val="0"/>
          <w:sz w:val="26"/>
          <w:szCs w:val="26"/>
        </w:rPr>
        <w:t xml:space="preserve"> vào lệnh yêu cầu</w:t>
      </w:r>
      <w:r w:rsidR="00261871">
        <w:rPr>
          <w:rStyle w:val="Emphasis"/>
          <w:i w:val="0"/>
          <w:sz w:val="26"/>
          <w:szCs w:val="26"/>
        </w:rPr>
        <w:t xml:space="preserve"> cho tòa án và công tố viên.</w:t>
      </w:r>
    </w:p>
    <w:p w:rsidR="004B56CF" w:rsidRPr="0071755A" w:rsidRDefault="002E0E92" w:rsidP="00B666F1">
      <w:pPr>
        <w:pStyle w:val="NormalWeb"/>
        <w:shd w:val="clear" w:color="auto" w:fill="FFFFFF"/>
        <w:spacing w:before="0" w:beforeAutospacing="0" w:after="150" w:afterAutospacing="0" w:line="360" w:lineRule="auto"/>
        <w:rPr>
          <w:rStyle w:val="Emphasis"/>
          <w:i w:val="0"/>
          <w:sz w:val="26"/>
          <w:szCs w:val="26"/>
        </w:rPr>
      </w:pPr>
      <w:r w:rsidRPr="0071755A">
        <w:rPr>
          <w:rStyle w:val="Emphasis"/>
          <w:i w:val="0"/>
          <w:sz w:val="26"/>
          <w:szCs w:val="26"/>
        </w:rPr>
        <w:t>Biện pháp</w:t>
      </w:r>
      <w:r w:rsidR="002E21BA">
        <w:rPr>
          <w:rStyle w:val="Emphasis"/>
          <w:i w:val="0"/>
          <w:sz w:val="26"/>
          <w:szCs w:val="26"/>
        </w:rPr>
        <w:t xml:space="preserve"> thứ</w:t>
      </w:r>
      <w:r w:rsidRPr="0071755A">
        <w:rPr>
          <w:rStyle w:val="Emphasis"/>
          <w:i w:val="0"/>
          <w:sz w:val="26"/>
          <w:szCs w:val="26"/>
        </w:rPr>
        <w:t xml:space="preserve"> </w:t>
      </w:r>
      <w:r w:rsidR="004B56CF" w:rsidRPr="0071755A">
        <w:rPr>
          <w:rStyle w:val="Emphasis"/>
          <w:i w:val="0"/>
          <w:sz w:val="26"/>
          <w:szCs w:val="26"/>
        </w:rPr>
        <w:t xml:space="preserve">hai, các cơ quan công tố </w:t>
      </w:r>
      <w:r w:rsidR="00B80E6F">
        <w:rPr>
          <w:rStyle w:val="Emphasis"/>
          <w:i w:val="0"/>
          <w:sz w:val="26"/>
          <w:szCs w:val="26"/>
          <w:lang w:val="vi-VN"/>
        </w:rPr>
        <w:t xml:space="preserve">ngang cấp </w:t>
      </w:r>
      <w:r w:rsidR="004B56CF" w:rsidRPr="0071755A">
        <w:rPr>
          <w:rStyle w:val="Emphasis"/>
          <w:i w:val="0"/>
          <w:sz w:val="26"/>
          <w:szCs w:val="26"/>
        </w:rPr>
        <w:t>có thể thực hiện phán quyết không kết án dựa trên các điều khoản về tịch thu tài sản trong bằng cách nộp đơn lên Tòa án Cấp cao</w:t>
      </w:r>
      <w:r w:rsidR="00C421C1">
        <w:rPr>
          <w:rStyle w:val="Emphasis"/>
          <w:i w:val="0"/>
          <w:sz w:val="26"/>
          <w:szCs w:val="26"/>
        </w:rPr>
        <w:t xml:space="preserve"> để yêu cầu</w:t>
      </w:r>
      <w:r w:rsidR="001A0E1B" w:rsidRPr="0071755A">
        <w:rPr>
          <w:rStyle w:val="Emphasis"/>
          <w:i w:val="0"/>
          <w:sz w:val="26"/>
          <w:szCs w:val="26"/>
        </w:rPr>
        <w:t xml:space="preserve"> lệnh phong tỏa tài sản. Một lệnh đóng băng tài sản sẽ xuất hiện </w:t>
      </w:r>
      <w:r w:rsidR="004B56CF" w:rsidRPr="0071755A">
        <w:rPr>
          <w:rStyle w:val="Emphasis"/>
          <w:i w:val="0"/>
          <w:sz w:val="26"/>
          <w:szCs w:val="26"/>
        </w:rPr>
        <w:t xml:space="preserve">khi </w:t>
      </w:r>
      <w:r w:rsidR="001A0E1B" w:rsidRPr="0071755A">
        <w:rPr>
          <w:rStyle w:val="Emphasis"/>
          <w:i w:val="0"/>
          <w:sz w:val="26"/>
          <w:szCs w:val="26"/>
        </w:rPr>
        <w:t xml:space="preserve">cơ quan công tố cho rằng </w:t>
      </w:r>
      <w:r w:rsidR="004B56CF" w:rsidRPr="0071755A">
        <w:rPr>
          <w:rStyle w:val="Emphasis"/>
          <w:i w:val="0"/>
          <w:sz w:val="26"/>
          <w:szCs w:val="26"/>
        </w:rPr>
        <w:t>rằng tài sản đó đại diện cho tiền thu được của tội phạm.</w:t>
      </w:r>
    </w:p>
    <w:p w:rsidR="00045299" w:rsidRDefault="002E0E92" w:rsidP="00B666F1">
      <w:pPr>
        <w:pStyle w:val="NormalWeb"/>
        <w:shd w:val="clear" w:color="auto" w:fill="FFFFFF"/>
        <w:spacing w:before="0" w:beforeAutospacing="0" w:after="150" w:afterAutospacing="0" w:line="360" w:lineRule="auto"/>
        <w:rPr>
          <w:rStyle w:val="Emphasis"/>
          <w:i w:val="0"/>
          <w:sz w:val="26"/>
          <w:szCs w:val="26"/>
        </w:rPr>
      </w:pPr>
      <w:r w:rsidRPr="0071755A">
        <w:rPr>
          <w:rStyle w:val="Emphasis"/>
          <w:i w:val="0"/>
          <w:sz w:val="26"/>
          <w:szCs w:val="26"/>
        </w:rPr>
        <w:t>Biện pháp</w:t>
      </w:r>
      <w:r w:rsidR="002E21BA">
        <w:rPr>
          <w:rStyle w:val="Emphasis"/>
          <w:i w:val="0"/>
          <w:sz w:val="26"/>
          <w:szCs w:val="26"/>
        </w:rPr>
        <w:t xml:space="preserve"> thứ</w:t>
      </w:r>
      <w:r w:rsidRPr="0071755A">
        <w:rPr>
          <w:rStyle w:val="Emphasis"/>
          <w:i w:val="0"/>
          <w:sz w:val="26"/>
          <w:szCs w:val="26"/>
        </w:rPr>
        <w:t xml:space="preserve"> ba</w:t>
      </w:r>
      <w:r w:rsidR="00B76645">
        <w:rPr>
          <w:rStyle w:val="Emphasis"/>
          <w:i w:val="0"/>
          <w:sz w:val="26"/>
          <w:szCs w:val="26"/>
        </w:rPr>
        <w:t xml:space="preserve">, </w:t>
      </w:r>
      <w:r w:rsidR="004B56CF" w:rsidRPr="0071755A">
        <w:rPr>
          <w:rStyle w:val="Emphasis"/>
          <w:i w:val="0"/>
          <w:sz w:val="26"/>
          <w:szCs w:val="26"/>
        </w:rPr>
        <w:t xml:space="preserve">Văn phòng </w:t>
      </w:r>
      <w:r w:rsidR="00C17DC9">
        <w:rPr>
          <w:rStyle w:val="Emphasis"/>
          <w:i w:val="0"/>
          <w:sz w:val="26"/>
          <w:szCs w:val="26"/>
        </w:rPr>
        <w:t xml:space="preserve">chống </w:t>
      </w:r>
      <w:r w:rsidR="004B56CF" w:rsidRPr="0071755A">
        <w:rPr>
          <w:rStyle w:val="Emphasis"/>
          <w:i w:val="0"/>
          <w:sz w:val="26"/>
          <w:szCs w:val="26"/>
        </w:rPr>
        <w:t xml:space="preserve">Gian lận nghiêm trọng hoặc </w:t>
      </w:r>
      <w:r w:rsidR="00E740B2">
        <w:rPr>
          <w:rStyle w:val="Emphasis"/>
          <w:i w:val="0"/>
          <w:sz w:val="26"/>
          <w:szCs w:val="26"/>
        </w:rPr>
        <w:t xml:space="preserve">cơ quan </w:t>
      </w:r>
      <w:r w:rsidR="004B56CF" w:rsidRPr="0071755A">
        <w:rPr>
          <w:rStyle w:val="Emphasis"/>
          <w:i w:val="0"/>
          <w:sz w:val="26"/>
          <w:szCs w:val="26"/>
        </w:rPr>
        <w:t>Doanh thu và Hải quan phát hiện và thu giữ tiền mặt mà anh ta nghi ngờ có thể</w:t>
      </w:r>
      <w:r w:rsidR="00B76645">
        <w:rPr>
          <w:rStyle w:val="Emphasis"/>
          <w:i w:val="0"/>
          <w:sz w:val="26"/>
          <w:szCs w:val="26"/>
        </w:rPr>
        <w:t xml:space="preserve"> là tiền thu được của tội phạm </w:t>
      </w:r>
      <w:r w:rsidR="004B56CF" w:rsidRPr="0071755A">
        <w:rPr>
          <w:rStyle w:val="Emphasis"/>
          <w:i w:val="0"/>
          <w:sz w:val="26"/>
          <w:szCs w:val="26"/>
        </w:rPr>
        <w:t xml:space="preserve">hoặc </w:t>
      </w:r>
      <w:r w:rsidR="001A0E1B" w:rsidRPr="0071755A">
        <w:rPr>
          <w:rStyle w:val="Emphasis"/>
          <w:i w:val="0"/>
          <w:sz w:val="26"/>
          <w:szCs w:val="26"/>
        </w:rPr>
        <w:t xml:space="preserve">được sử dụng vào việc phạm tội thì </w:t>
      </w:r>
      <w:r w:rsidR="004B56CF" w:rsidRPr="0071755A">
        <w:rPr>
          <w:rStyle w:val="Emphasis"/>
          <w:i w:val="0"/>
          <w:sz w:val="26"/>
          <w:szCs w:val="26"/>
        </w:rPr>
        <w:t>c</w:t>
      </w:r>
      <w:r w:rsidR="001A0E1B" w:rsidRPr="0071755A">
        <w:rPr>
          <w:rStyle w:val="Emphasis"/>
          <w:i w:val="0"/>
          <w:sz w:val="26"/>
          <w:szCs w:val="26"/>
        </w:rPr>
        <w:t xml:space="preserve">ó thể nộp đơn lên Tòa sơ thẩm, tài sản này có sẽ bị </w:t>
      </w:r>
      <w:r w:rsidR="004B56CF" w:rsidRPr="0071755A">
        <w:rPr>
          <w:rStyle w:val="Emphasis"/>
          <w:i w:val="0"/>
          <w:sz w:val="26"/>
          <w:szCs w:val="26"/>
        </w:rPr>
        <w:t xml:space="preserve">giữ </w:t>
      </w:r>
      <w:r w:rsidR="001A0E1B" w:rsidRPr="0071755A">
        <w:rPr>
          <w:rStyle w:val="Emphasis"/>
          <w:i w:val="0"/>
          <w:sz w:val="26"/>
          <w:szCs w:val="26"/>
        </w:rPr>
        <w:t xml:space="preserve">lại </w:t>
      </w:r>
      <w:r w:rsidR="004B56CF" w:rsidRPr="0071755A">
        <w:rPr>
          <w:rStyle w:val="Emphasis"/>
          <w:i w:val="0"/>
          <w:sz w:val="26"/>
          <w:szCs w:val="26"/>
        </w:rPr>
        <w:t>trong kh</w:t>
      </w:r>
      <w:r w:rsidRPr="0071755A">
        <w:rPr>
          <w:rStyle w:val="Emphasis"/>
          <w:i w:val="0"/>
          <w:sz w:val="26"/>
          <w:szCs w:val="26"/>
        </w:rPr>
        <w:t>i ch</w:t>
      </w:r>
      <w:r w:rsidR="00B76645">
        <w:rPr>
          <w:rStyle w:val="Emphasis"/>
          <w:i w:val="0"/>
          <w:sz w:val="26"/>
          <w:szCs w:val="26"/>
        </w:rPr>
        <w:t xml:space="preserve">ờ kết quả của cuộc điều tra, cùng thời điểm này </w:t>
      </w:r>
      <w:r w:rsidR="004B56CF" w:rsidRPr="0071755A">
        <w:rPr>
          <w:rStyle w:val="Emphasis"/>
          <w:i w:val="0"/>
          <w:sz w:val="26"/>
          <w:szCs w:val="26"/>
        </w:rPr>
        <w:t xml:space="preserve">một cơ quan thực thi (chẳng hạn như Văn phòng </w:t>
      </w:r>
      <w:r w:rsidR="00C17DC9">
        <w:rPr>
          <w:rStyle w:val="Emphasis"/>
          <w:i w:val="0"/>
          <w:sz w:val="26"/>
          <w:szCs w:val="26"/>
        </w:rPr>
        <w:t xml:space="preserve">chống </w:t>
      </w:r>
      <w:r w:rsidR="004B56CF" w:rsidRPr="0071755A">
        <w:rPr>
          <w:rStyle w:val="Emphasis"/>
          <w:i w:val="0"/>
          <w:sz w:val="26"/>
          <w:szCs w:val="26"/>
        </w:rPr>
        <w:t xml:space="preserve">Gian lận Nghiêm trọng) có thể nộp đơn lên Tòa án Cấp cao để xin lệnh đóng </w:t>
      </w:r>
      <w:r w:rsidRPr="0071755A">
        <w:rPr>
          <w:rStyle w:val="Emphasis"/>
          <w:i w:val="0"/>
          <w:sz w:val="26"/>
          <w:szCs w:val="26"/>
        </w:rPr>
        <w:t xml:space="preserve">băng tạm thời để bảo vệ tài sản. </w:t>
      </w:r>
    </w:p>
    <w:p w:rsidR="00B76645" w:rsidRPr="00C846F4" w:rsidRDefault="00B76645" w:rsidP="00B666F1">
      <w:pPr>
        <w:pStyle w:val="NormalWeb"/>
        <w:numPr>
          <w:ilvl w:val="0"/>
          <w:numId w:val="11"/>
        </w:numPr>
        <w:shd w:val="clear" w:color="auto" w:fill="FFFFFF"/>
        <w:spacing w:before="0" w:beforeAutospacing="0" w:after="150" w:afterAutospacing="0" w:line="360" w:lineRule="auto"/>
        <w:rPr>
          <w:rStyle w:val="Emphasis"/>
          <w:b/>
          <w:i w:val="0"/>
          <w:sz w:val="26"/>
          <w:szCs w:val="26"/>
        </w:rPr>
      </w:pPr>
      <w:r w:rsidRPr="00C846F4">
        <w:rPr>
          <w:rStyle w:val="Emphasis"/>
          <w:b/>
          <w:i w:val="0"/>
          <w:sz w:val="26"/>
          <w:szCs w:val="26"/>
        </w:rPr>
        <w:t>Trách nhiệm chứng minh</w:t>
      </w:r>
    </w:p>
    <w:p w:rsidR="00B76645" w:rsidRPr="00412B98" w:rsidRDefault="00412B98" w:rsidP="00261871">
      <w:pPr>
        <w:pStyle w:val="NormalWeb"/>
        <w:shd w:val="clear" w:color="auto" w:fill="FFFFFF"/>
        <w:spacing w:before="0" w:beforeAutospacing="0" w:after="150" w:afterAutospacing="0" w:line="360" w:lineRule="auto"/>
        <w:ind w:firstLine="360"/>
        <w:rPr>
          <w:rStyle w:val="Emphasis"/>
          <w:i w:val="0"/>
          <w:sz w:val="26"/>
          <w:szCs w:val="26"/>
        </w:rPr>
      </w:pPr>
      <w:r>
        <w:rPr>
          <w:rStyle w:val="Emphasis"/>
          <w:i w:val="0"/>
          <w:sz w:val="26"/>
          <w:szCs w:val="26"/>
        </w:rPr>
        <w:t>Tr</w:t>
      </w:r>
      <w:r w:rsidR="004F7E62">
        <w:rPr>
          <w:rStyle w:val="Emphasis"/>
          <w:i w:val="0"/>
          <w:sz w:val="26"/>
          <w:szCs w:val="26"/>
        </w:rPr>
        <w:t>ách nhiệm chứng minh thuộc về</w:t>
      </w:r>
      <w:r>
        <w:rPr>
          <w:rStyle w:val="Emphasis"/>
          <w:i w:val="0"/>
          <w:sz w:val="26"/>
          <w:szCs w:val="26"/>
        </w:rPr>
        <w:t xml:space="preserve"> hai bên, bên </w:t>
      </w:r>
      <w:r w:rsidR="00181D52">
        <w:rPr>
          <w:rStyle w:val="Emphasis"/>
          <w:i w:val="0"/>
          <w:sz w:val="26"/>
          <w:szCs w:val="26"/>
        </w:rPr>
        <w:t xml:space="preserve">buộc tội </w:t>
      </w:r>
      <w:r>
        <w:rPr>
          <w:rStyle w:val="Emphasis"/>
          <w:i w:val="0"/>
          <w:sz w:val="26"/>
          <w:szCs w:val="26"/>
        </w:rPr>
        <w:t xml:space="preserve">công tố có trách nhiệm chứng minh về số tài sản mà tội phạm đã thu được từ hành vi phạm tội. Còn phía bên gỡ tội, </w:t>
      </w:r>
      <w:r w:rsidR="00CC50FD">
        <w:rPr>
          <w:rStyle w:val="Emphasis"/>
          <w:i w:val="0"/>
          <w:sz w:val="26"/>
          <w:szCs w:val="26"/>
        </w:rPr>
        <w:t>nghĩa vụ chứng minh</w:t>
      </w:r>
      <w:r w:rsidR="00B76645" w:rsidRPr="00412B98">
        <w:rPr>
          <w:rStyle w:val="Emphasis"/>
          <w:i w:val="0"/>
          <w:sz w:val="26"/>
          <w:szCs w:val="26"/>
        </w:rPr>
        <w:t xml:space="preserve"> trong hai trường hợp: Thứ nhất, nếu bị cáo đáp ứng định nghĩa về tội phạm như được nêu trong mục 75 của POCA, thì sẽ có giả định rằng lợi ích thu được chính là từ hành vi phạm</w:t>
      </w:r>
      <w:r w:rsidR="00884438">
        <w:rPr>
          <w:rStyle w:val="Emphasis"/>
          <w:i w:val="0"/>
          <w:sz w:val="26"/>
          <w:szCs w:val="26"/>
        </w:rPr>
        <w:t xml:space="preserve"> tội chung của họ. Do đó, bị cáo</w:t>
      </w:r>
      <w:r w:rsidR="001004CE">
        <w:rPr>
          <w:rStyle w:val="Emphasis"/>
          <w:i w:val="0"/>
          <w:sz w:val="26"/>
          <w:szCs w:val="26"/>
        </w:rPr>
        <w:t xml:space="preserve"> phải thuyết phục tòa án rằng </w:t>
      </w:r>
      <w:r w:rsidR="00B76645" w:rsidRPr="00412B98">
        <w:rPr>
          <w:rStyle w:val="Emphasis"/>
          <w:i w:val="0"/>
          <w:sz w:val="26"/>
          <w:szCs w:val="26"/>
        </w:rPr>
        <w:t>một giả định như vậy là không chính xác hoặc việc áp dụng một giả định như vậy sẽ dẫn đến nguy cơ bất c</w:t>
      </w:r>
      <w:r w:rsidR="001004CE">
        <w:rPr>
          <w:rStyle w:val="Emphasis"/>
          <w:i w:val="0"/>
          <w:sz w:val="26"/>
          <w:szCs w:val="26"/>
        </w:rPr>
        <w:t xml:space="preserve">ông nghiêm trọng đối với bị cáo. </w:t>
      </w:r>
    </w:p>
    <w:p w:rsidR="00AD5D84" w:rsidRPr="00412B98" w:rsidRDefault="00884438" w:rsidP="00B666F1">
      <w:pPr>
        <w:pStyle w:val="NormalWeb"/>
        <w:shd w:val="clear" w:color="auto" w:fill="FFFFFF"/>
        <w:spacing w:before="0" w:beforeAutospacing="0" w:after="150" w:afterAutospacing="0" w:line="360" w:lineRule="auto"/>
        <w:rPr>
          <w:rStyle w:val="Emphasis"/>
          <w:i w:val="0"/>
          <w:sz w:val="26"/>
          <w:szCs w:val="26"/>
        </w:rPr>
      </w:pPr>
      <w:r>
        <w:rPr>
          <w:rStyle w:val="Emphasis"/>
          <w:i w:val="0"/>
          <w:sz w:val="26"/>
          <w:szCs w:val="26"/>
        </w:rPr>
        <w:t>Thứ hai, bị cáo</w:t>
      </w:r>
      <w:r w:rsidR="00B76645" w:rsidRPr="00412B98">
        <w:rPr>
          <w:rStyle w:val="Emphasis"/>
          <w:i w:val="0"/>
          <w:sz w:val="26"/>
          <w:szCs w:val="26"/>
        </w:rPr>
        <w:t xml:space="preserve"> cũng phải chịu trách nhiệm thuyết phục tòa án rằng họ không có sẵn tài sản để đ</w:t>
      </w:r>
      <w:r w:rsidR="00DC41C6">
        <w:rPr>
          <w:rStyle w:val="Emphasis"/>
          <w:i w:val="0"/>
          <w:sz w:val="26"/>
          <w:szCs w:val="26"/>
        </w:rPr>
        <w:t>áp ứng lệnh tịch thu. Nếu bị cáo</w:t>
      </w:r>
      <w:r w:rsidR="00B76645" w:rsidRPr="00412B98">
        <w:rPr>
          <w:rStyle w:val="Emphasis"/>
          <w:i w:val="0"/>
          <w:sz w:val="26"/>
          <w:szCs w:val="26"/>
        </w:rPr>
        <w:t xml:space="preserve"> không thể đáp ứng về điểm này, tòa án sẽ ra lệnh tịch thu toàn bộ </w:t>
      </w:r>
      <w:r w:rsidR="00AD5D84" w:rsidRPr="00412B98">
        <w:rPr>
          <w:rStyle w:val="Emphasis"/>
          <w:i w:val="0"/>
          <w:sz w:val="26"/>
          <w:szCs w:val="26"/>
        </w:rPr>
        <w:t>lợi ích với một bản án</w:t>
      </w:r>
      <w:r w:rsidR="00B76645" w:rsidRPr="00412B98">
        <w:rPr>
          <w:rStyle w:val="Emphasis"/>
          <w:i w:val="0"/>
          <w:sz w:val="26"/>
          <w:szCs w:val="26"/>
        </w:rPr>
        <w:t>. N</w:t>
      </w:r>
      <w:r w:rsidR="00AD5D84" w:rsidRPr="00412B98">
        <w:rPr>
          <w:rStyle w:val="Emphasis"/>
          <w:i w:val="0"/>
          <w:sz w:val="26"/>
          <w:szCs w:val="26"/>
        </w:rPr>
        <w:t xml:space="preserve">ếu người đó không thể giải thích được nguồn gốc của số tài sản thì </w:t>
      </w:r>
      <w:r w:rsidR="00B76645" w:rsidRPr="00412B98">
        <w:rPr>
          <w:rStyle w:val="Emphasis"/>
          <w:i w:val="0"/>
          <w:sz w:val="26"/>
          <w:szCs w:val="26"/>
        </w:rPr>
        <w:t xml:space="preserve">tòa án </w:t>
      </w:r>
      <w:r w:rsidR="00AD5D84" w:rsidRPr="00412B98">
        <w:rPr>
          <w:rStyle w:val="Emphasis"/>
          <w:i w:val="0"/>
          <w:sz w:val="26"/>
          <w:szCs w:val="26"/>
        </w:rPr>
        <w:t>sẽ ban hành lệnh tịch thu. Khi xác lập giá trị của lệnh tịch thu, tòa án cần phải có bằng chứng rõ ràng về số tiền thực sự hiện có.</w:t>
      </w:r>
    </w:p>
    <w:p w:rsidR="00AD5D84" w:rsidRDefault="00CE72C4" w:rsidP="00B666F1">
      <w:pPr>
        <w:pStyle w:val="NormalWeb"/>
        <w:shd w:val="clear" w:color="auto" w:fill="FFFFFF"/>
        <w:spacing w:before="0" w:beforeAutospacing="0" w:after="150" w:afterAutospacing="0" w:line="360" w:lineRule="auto"/>
        <w:rPr>
          <w:rStyle w:val="Emphasis"/>
          <w:i w:val="0"/>
          <w:sz w:val="26"/>
          <w:szCs w:val="26"/>
        </w:rPr>
      </w:pPr>
      <w:r>
        <w:rPr>
          <w:rStyle w:val="Emphasis"/>
          <w:i w:val="0"/>
          <w:sz w:val="26"/>
          <w:szCs w:val="26"/>
        </w:rPr>
        <w:lastRenderedPageBreak/>
        <w:t xml:space="preserve">Từ hai biện pháp nêu trên, một số kinh nghiệm có thể rút ra cho Việt Nam: </w:t>
      </w:r>
    </w:p>
    <w:p w:rsidR="004D3CC8" w:rsidRDefault="00CE72C4" w:rsidP="00B666F1">
      <w:pPr>
        <w:pStyle w:val="NormalWeb"/>
        <w:shd w:val="clear" w:color="auto" w:fill="FFFFFF"/>
        <w:spacing w:before="0" w:beforeAutospacing="0" w:after="150" w:afterAutospacing="0" w:line="360" w:lineRule="auto"/>
        <w:rPr>
          <w:rStyle w:val="Emphasis"/>
          <w:i w:val="0"/>
          <w:sz w:val="26"/>
          <w:szCs w:val="26"/>
          <w:lang w:val="vi-VN"/>
        </w:rPr>
      </w:pPr>
      <w:r>
        <w:rPr>
          <w:rStyle w:val="Emphasis"/>
          <w:i w:val="0"/>
          <w:sz w:val="26"/>
          <w:szCs w:val="26"/>
        </w:rPr>
        <w:t xml:space="preserve">Đầu tiên, </w:t>
      </w:r>
      <w:r w:rsidR="00E740B2" w:rsidRPr="0071755A">
        <w:rPr>
          <w:rStyle w:val="Emphasis"/>
          <w:i w:val="0"/>
          <w:sz w:val="26"/>
          <w:szCs w:val="26"/>
        </w:rPr>
        <w:t xml:space="preserve">hiện nay các biện pháp phong toả, kê biên tài sản tham nhũng chỉ được áp dụng sau khi đã có quyết định khởi tố vụ án, dẫn đến việc tội phạm tham nhũng có đủ thời gian </w:t>
      </w:r>
      <w:r w:rsidR="005E00B3">
        <w:rPr>
          <w:rStyle w:val="Emphasis"/>
          <w:i w:val="0"/>
          <w:sz w:val="26"/>
          <w:szCs w:val="26"/>
        </w:rPr>
        <w:t>để kịp tẩu tán, tiêu hủy</w:t>
      </w:r>
      <w:r w:rsidR="00E740B2" w:rsidRPr="0071755A">
        <w:rPr>
          <w:rStyle w:val="Emphasis"/>
          <w:i w:val="0"/>
          <w:sz w:val="26"/>
          <w:szCs w:val="26"/>
        </w:rPr>
        <w:t>, hợp pháp hóa tài sản</w:t>
      </w:r>
      <w:r w:rsidR="00E740B2">
        <w:rPr>
          <w:rStyle w:val="Emphasis"/>
          <w:i w:val="0"/>
          <w:sz w:val="26"/>
          <w:szCs w:val="26"/>
        </w:rPr>
        <w:t>. Do vậy có thể áp dụng biện pháp phong tỏa tài sản tạm thời trước khi có quyết định áp dụng chính thức l</w:t>
      </w:r>
      <w:r w:rsidR="007E7ED8">
        <w:rPr>
          <w:rStyle w:val="Emphasis"/>
          <w:i w:val="0"/>
          <w:sz w:val="26"/>
          <w:szCs w:val="26"/>
        </w:rPr>
        <w:t>ệnh tịch thu tài sản chính thức</w:t>
      </w:r>
      <w:r w:rsidR="00E740B2">
        <w:rPr>
          <w:rStyle w:val="Emphasis"/>
          <w:i w:val="0"/>
          <w:sz w:val="26"/>
          <w:szCs w:val="26"/>
        </w:rPr>
        <w:t xml:space="preserve">. Các biện pháp thu hồi tài sản tạm thời tại Việt Nam khi được áp dụng cần giới hạn cụ thể về thời gian, phạm vi tài sản vừa đảm bảo công tác điều tra nhưng cũng không được gây bất lợi </w:t>
      </w:r>
      <w:r w:rsidR="00E93D2D">
        <w:rPr>
          <w:rStyle w:val="Emphasis"/>
          <w:i w:val="0"/>
          <w:sz w:val="26"/>
          <w:szCs w:val="26"/>
        </w:rPr>
        <w:t xml:space="preserve">về quyền tài sản </w:t>
      </w:r>
      <w:r w:rsidR="00E740B2">
        <w:rPr>
          <w:rStyle w:val="Emphasis"/>
          <w:i w:val="0"/>
          <w:sz w:val="26"/>
          <w:szCs w:val="26"/>
        </w:rPr>
        <w:t xml:space="preserve">cho chủ thể bị áp dụng. </w:t>
      </w:r>
      <w:r w:rsidR="008C3622">
        <w:rPr>
          <w:rStyle w:val="Emphasis"/>
          <w:i w:val="0"/>
          <w:sz w:val="26"/>
          <w:szCs w:val="26"/>
        </w:rPr>
        <w:t>Song song với quá trình tạm thời tịch thu tài sản là việc ph</w:t>
      </w:r>
      <w:r w:rsidR="00FA3D8C">
        <w:rPr>
          <w:rStyle w:val="Emphasis"/>
          <w:i w:val="0"/>
          <w:sz w:val="26"/>
          <w:szCs w:val="26"/>
          <w:lang w:val="vi-VN"/>
        </w:rPr>
        <w:t>ải tiến hành điều tra</w:t>
      </w:r>
      <w:r w:rsidR="008C3622">
        <w:rPr>
          <w:rStyle w:val="Emphasis"/>
          <w:i w:val="0"/>
          <w:sz w:val="26"/>
          <w:szCs w:val="26"/>
          <w:lang w:val="vi-VN"/>
        </w:rPr>
        <w:t xml:space="preserve"> khẩn trươn</w:t>
      </w:r>
      <w:r w:rsidR="004D3CC8">
        <w:rPr>
          <w:rStyle w:val="Emphasis"/>
          <w:i w:val="0"/>
          <w:sz w:val="26"/>
          <w:szCs w:val="26"/>
          <w:lang w:val="vi-VN"/>
        </w:rPr>
        <w:t>g, vô tư, khác</w:t>
      </w:r>
      <w:r w:rsidR="00FA3D8C">
        <w:rPr>
          <w:rStyle w:val="Emphasis"/>
          <w:i w:val="0"/>
          <w:sz w:val="26"/>
          <w:szCs w:val="26"/>
          <w:lang w:val="vi-VN"/>
        </w:rPr>
        <w:t>h</w:t>
      </w:r>
      <w:r w:rsidR="001540F3">
        <w:rPr>
          <w:rStyle w:val="Emphasis"/>
          <w:i w:val="0"/>
          <w:sz w:val="26"/>
          <w:szCs w:val="26"/>
          <w:lang w:val="vi-VN"/>
        </w:rPr>
        <w:t xml:space="preserve"> quan. Tạ</w:t>
      </w:r>
      <w:r w:rsidR="004D3CC8">
        <w:rPr>
          <w:rStyle w:val="Emphasis"/>
          <w:i w:val="0"/>
          <w:sz w:val="26"/>
          <w:szCs w:val="26"/>
          <w:lang w:val="vi-VN"/>
        </w:rPr>
        <w:t xml:space="preserve">i Anh một </w:t>
      </w:r>
      <w:r w:rsidR="002F2C9F">
        <w:rPr>
          <w:rStyle w:val="Emphasis"/>
          <w:i w:val="0"/>
          <w:sz w:val="26"/>
          <w:szCs w:val="26"/>
          <w:lang w:val="vi-VN"/>
        </w:rPr>
        <w:t>s</w:t>
      </w:r>
      <w:r w:rsidR="004D3CC8">
        <w:rPr>
          <w:rStyle w:val="Emphasis"/>
          <w:i w:val="0"/>
          <w:sz w:val="26"/>
          <w:szCs w:val="26"/>
          <w:lang w:val="vi-VN"/>
        </w:rPr>
        <w:t>ố cơ quan có thẩm quyền được ra quyết định áp dụng biện pháp tịch thu tạm thời là Tòa án cấp ca</w:t>
      </w:r>
      <w:r w:rsidR="00261871">
        <w:rPr>
          <w:rStyle w:val="Emphasis"/>
          <w:i w:val="0"/>
          <w:sz w:val="26"/>
          <w:szCs w:val="26"/>
          <w:lang w:val="vi-VN"/>
        </w:rPr>
        <w:t>o, Viện kiểm sát</w:t>
      </w:r>
      <w:r w:rsidR="004D3CC8">
        <w:rPr>
          <w:rStyle w:val="Emphasis"/>
          <w:i w:val="0"/>
          <w:sz w:val="26"/>
          <w:szCs w:val="26"/>
          <w:lang w:val="vi-VN"/>
        </w:rPr>
        <w:t xml:space="preserve"> ng</w:t>
      </w:r>
      <w:r w:rsidR="002F2C9F">
        <w:rPr>
          <w:rStyle w:val="Emphasis"/>
          <w:i w:val="0"/>
          <w:sz w:val="26"/>
          <w:szCs w:val="26"/>
          <w:lang w:val="vi-VN"/>
        </w:rPr>
        <w:t>ang thẩm quyền với T</w:t>
      </w:r>
      <w:r w:rsidR="004D3CC8">
        <w:rPr>
          <w:rStyle w:val="Emphasis"/>
          <w:i w:val="0"/>
          <w:sz w:val="26"/>
          <w:szCs w:val="26"/>
          <w:lang w:val="vi-VN"/>
        </w:rPr>
        <w:t>òa và một số cơ quan chuyên trách trong lĩnh vực tham nhũng. Do vậy Việt Nam có thể suy nghĩ đến việc học tập theo cách tiến cận n</w:t>
      </w:r>
      <w:r w:rsidR="002F2C9F">
        <w:rPr>
          <w:rStyle w:val="Emphasis"/>
          <w:i w:val="0"/>
          <w:sz w:val="26"/>
          <w:szCs w:val="26"/>
          <w:lang w:val="vi-VN"/>
        </w:rPr>
        <w:t>ày như giao thẩm quyền cho các T</w:t>
      </w:r>
      <w:r w:rsidR="004D3CC8">
        <w:rPr>
          <w:rStyle w:val="Emphasis"/>
          <w:i w:val="0"/>
          <w:sz w:val="26"/>
          <w:szCs w:val="26"/>
          <w:lang w:val="vi-VN"/>
        </w:rPr>
        <w:t>òa án cấp c</w:t>
      </w:r>
      <w:r w:rsidR="002F2C9F">
        <w:rPr>
          <w:rStyle w:val="Emphasis"/>
          <w:i w:val="0"/>
          <w:sz w:val="26"/>
          <w:szCs w:val="26"/>
          <w:lang w:val="vi-VN"/>
        </w:rPr>
        <w:t>ao, V</w:t>
      </w:r>
      <w:r w:rsidR="004D3CC8">
        <w:rPr>
          <w:rStyle w:val="Emphasis"/>
          <w:i w:val="0"/>
          <w:sz w:val="26"/>
          <w:szCs w:val="26"/>
          <w:lang w:val="vi-VN"/>
        </w:rPr>
        <w:t xml:space="preserve">iện kiểm sát ngang cấp, còn cơ quan chuyên môn về thu hồi tài sản (hiện tại chưa có), tuy nhiên việc áp dụng không nên là máy móc dập khuôn mà phải linh hoạt với điều kiện bối cảnh đất nước. </w:t>
      </w:r>
    </w:p>
    <w:p w:rsidR="004D3CC8" w:rsidRDefault="004D3CC8" w:rsidP="00B666F1">
      <w:pPr>
        <w:pStyle w:val="NormalWeb"/>
        <w:shd w:val="clear" w:color="auto" w:fill="FFFFFF"/>
        <w:spacing w:before="0" w:beforeAutospacing="0" w:after="150" w:afterAutospacing="0" w:line="360" w:lineRule="auto"/>
        <w:rPr>
          <w:rStyle w:val="Emphasis"/>
          <w:i w:val="0"/>
          <w:sz w:val="26"/>
          <w:szCs w:val="26"/>
          <w:lang w:val="vi-VN"/>
        </w:rPr>
      </w:pPr>
      <w:r>
        <w:rPr>
          <w:rStyle w:val="Emphasis"/>
          <w:i w:val="0"/>
          <w:sz w:val="26"/>
          <w:szCs w:val="26"/>
          <w:lang w:val="vi-VN"/>
        </w:rPr>
        <w:t>Thứ hai, về trách nhiệm chứng minh: Hiện nay tại Việt Nam</w:t>
      </w:r>
      <w:r w:rsidR="002971ED">
        <w:rPr>
          <w:rStyle w:val="Emphasis"/>
          <w:i w:val="0"/>
          <w:sz w:val="26"/>
          <w:szCs w:val="26"/>
          <w:lang w:val="vi-VN"/>
        </w:rPr>
        <w:t>, pháp luật</w:t>
      </w:r>
      <w:r w:rsidR="002F2C9F">
        <w:rPr>
          <w:rStyle w:val="Emphasis"/>
          <w:i w:val="0"/>
          <w:sz w:val="26"/>
          <w:szCs w:val="26"/>
          <w:lang w:val="vi-VN"/>
        </w:rPr>
        <w:t xml:space="preserve"> đã có quy định cụ thể về </w:t>
      </w:r>
      <w:r>
        <w:rPr>
          <w:rStyle w:val="Emphasis"/>
          <w:i w:val="0"/>
          <w:sz w:val="26"/>
          <w:szCs w:val="26"/>
          <w:lang w:val="vi-VN"/>
        </w:rPr>
        <w:t>nhóm đối tượng phải kê khai tài sản, thu nhập hằng năm (</w:t>
      </w:r>
      <w:r w:rsidR="005524F8">
        <w:rPr>
          <w:rStyle w:val="Emphasis"/>
          <w:i w:val="0"/>
          <w:sz w:val="26"/>
          <w:szCs w:val="26"/>
          <w:lang w:val="vi-VN"/>
        </w:rPr>
        <w:t>Điều 34</w:t>
      </w:r>
      <w:r w:rsidR="00213AD2">
        <w:rPr>
          <w:rStyle w:val="Emphasis"/>
          <w:i w:val="0"/>
          <w:sz w:val="26"/>
          <w:szCs w:val="26"/>
          <w:lang w:val="vi-VN"/>
        </w:rPr>
        <w:t xml:space="preserve"> Luật phòng, chống tham nhũng năm 2018)</w:t>
      </w:r>
      <w:r w:rsidR="005B4BE4">
        <w:rPr>
          <w:rStyle w:val="Emphasis"/>
          <w:i w:val="0"/>
          <w:sz w:val="26"/>
          <w:szCs w:val="26"/>
          <w:lang w:val="vi-VN"/>
        </w:rPr>
        <w:t xml:space="preserve"> và </w:t>
      </w:r>
      <w:r w:rsidR="00213AD2">
        <w:rPr>
          <w:rStyle w:val="Emphasis"/>
          <w:i w:val="0"/>
          <w:sz w:val="26"/>
          <w:szCs w:val="26"/>
          <w:lang w:val="vi-VN"/>
        </w:rPr>
        <w:t>c</w:t>
      </w:r>
      <w:r w:rsidR="005B4BE4">
        <w:rPr>
          <w:rStyle w:val="Emphasis"/>
          <w:i w:val="0"/>
          <w:sz w:val="26"/>
          <w:szCs w:val="26"/>
          <w:lang w:val="vi-VN"/>
        </w:rPr>
        <w:t>hế tài ca</w:t>
      </w:r>
      <w:r w:rsidR="00213AD2">
        <w:rPr>
          <w:rStyle w:val="Emphasis"/>
          <w:i w:val="0"/>
          <w:sz w:val="26"/>
          <w:szCs w:val="26"/>
          <w:lang w:val="vi-VN"/>
        </w:rPr>
        <w:t xml:space="preserve">o nhất </w:t>
      </w:r>
      <w:r w:rsidR="005B4BE4">
        <w:rPr>
          <w:rStyle w:val="Emphasis"/>
          <w:i w:val="0"/>
          <w:sz w:val="26"/>
          <w:szCs w:val="26"/>
          <w:lang w:val="vi-VN"/>
        </w:rPr>
        <w:t xml:space="preserve">được áp dụng </w:t>
      </w:r>
      <w:r w:rsidR="00FE42E7">
        <w:rPr>
          <w:rStyle w:val="Emphasis"/>
          <w:i w:val="0"/>
          <w:sz w:val="26"/>
          <w:szCs w:val="26"/>
          <w:lang w:val="vi-VN"/>
        </w:rPr>
        <w:t>là</w:t>
      </w:r>
      <w:r w:rsidR="00213AD2">
        <w:rPr>
          <w:rStyle w:val="Emphasis"/>
          <w:i w:val="0"/>
          <w:sz w:val="26"/>
          <w:szCs w:val="26"/>
          <w:lang w:val="vi-VN"/>
        </w:rPr>
        <w:t xml:space="preserve"> Buộc thôi việc đối với ng</w:t>
      </w:r>
      <w:r w:rsidR="005B4BE4">
        <w:rPr>
          <w:rStyle w:val="Emphasis"/>
          <w:i w:val="0"/>
          <w:sz w:val="26"/>
          <w:szCs w:val="26"/>
          <w:lang w:val="vi-VN"/>
        </w:rPr>
        <w:t xml:space="preserve">ười có nghĩa vụ kê khai tài sản, thu nhập mà kê khai không trung thực. </w:t>
      </w:r>
      <w:r w:rsidR="00720477">
        <w:rPr>
          <w:rStyle w:val="Emphasis"/>
          <w:i w:val="0"/>
          <w:sz w:val="26"/>
          <w:szCs w:val="26"/>
          <w:lang w:val="vi-VN"/>
        </w:rPr>
        <w:t>C</w:t>
      </w:r>
      <w:r w:rsidR="00990E36">
        <w:rPr>
          <w:rStyle w:val="Emphasis"/>
          <w:i w:val="0"/>
          <w:sz w:val="26"/>
          <w:szCs w:val="26"/>
          <w:lang w:val="vi-VN"/>
        </w:rPr>
        <w:t>ùng với đ</w:t>
      </w:r>
      <w:r w:rsidR="00720477">
        <w:rPr>
          <w:rStyle w:val="Emphasis"/>
          <w:i w:val="0"/>
          <w:sz w:val="26"/>
          <w:szCs w:val="26"/>
          <w:lang w:val="vi-VN"/>
        </w:rPr>
        <w:t xml:space="preserve">ó là quy định trình tự, thủ tục các bước kê khai tài sản được quy định trong Luật phòng, chống tham nhũng năm 2018 </w:t>
      </w:r>
      <w:r w:rsidR="00DC41C6">
        <w:rPr>
          <w:rStyle w:val="Emphasis"/>
          <w:i w:val="0"/>
          <w:sz w:val="26"/>
          <w:szCs w:val="26"/>
          <w:lang w:val="vi-VN"/>
        </w:rPr>
        <w:t>và</w:t>
      </w:r>
      <w:r w:rsidR="00720477">
        <w:rPr>
          <w:rStyle w:val="Emphasis"/>
          <w:i w:val="0"/>
          <w:sz w:val="26"/>
          <w:szCs w:val="26"/>
          <w:lang w:val="vi-VN"/>
        </w:rPr>
        <w:t xml:space="preserve"> cụ thể trong các văn bản hướng dẫn thi hành (</w:t>
      </w:r>
      <w:r w:rsidR="00990E36">
        <w:rPr>
          <w:rStyle w:val="Emphasis"/>
          <w:i w:val="0"/>
          <w:sz w:val="26"/>
          <w:szCs w:val="26"/>
          <w:lang w:val="vi-VN"/>
        </w:rPr>
        <w:t xml:space="preserve">Nghị định 78/2013/NĐ-CP về Minh bạch tài sản, thu nhập </w:t>
      </w:r>
      <w:r w:rsidR="00C846F4">
        <w:rPr>
          <w:rStyle w:val="Emphasis"/>
          <w:i w:val="0"/>
          <w:sz w:val="26"/>
          <w:szCs w:val="26"/>
          <w:lang w:val="vi-VN"/>
        </w:rPr>
        <w:t xml:space="preserve">và </w:t>
      </w:r>
      <w:r w:rsidR="00720477">
        <w:rPr>
          <w:rStyle w:val="Emphasis"/>
          <w:i w:val="0"/>
          <w:sz w:val="26"/>
          <w:szCs w:val="26"/>
          <w:lang w:val="vi-VN"/>
        </w:rPr>
        <w:t>Thông tư số 08/2013/TT-TTCP ngày 31 tháng 10 n</w:t>
      </w:r>
      <w:r w:rsidR="00990E36">
        <w:rPr>
          <w:rStyle w:val="Emphasis"/>
          <w:i w:val="0"/>
          <w:sz w:val="26"/>
          <w:szCs w:val="26"/>
          <w:lang w:val="vi-VN"/>
        </w:rPr>
        <w:t>ăm 2013 của Thanh tra Chính phủ về H</w:t>
      </w:r>
      <w:r w:rsidR="00720477">
        <w:rPr>
          <w:rStyle w:val="Emphasis"/>
          <w:i w:val="0"/>
          <w:sz w:val="26"/>
          <w:szCs w:val="26"/>
          <w:lang w:val="vi-VN"/>
        </w:rPr>
        <w:t xml:space="preserve">ướng dẫn thi hành các quy định về minh bạch tài sản, thu </w:t>
      </w:r>
      <w:r w:rsidR="00DC41C6">
        <w:rPr>
          <w:rStyle w:val="Emphasis"/>
          <w:i w:val="0"/>
          <w:sz w:val="26"/>
          <w:szCs w:val="26"/>
          <w:lang w:val="vi-VN"/>
        </w:rPr>
        <w:t>nhập). Các văn bản pháp luật trên phàn nào phản ánh việc Nhà nước đã tạo điều kiện cho người có nghĩa vụ phải kê khai tài sản được chứng minh tài sản của mình là hợp pháp, tu</w:t>
      </w:r>
      <w:r w:rsidR="00B16790">
        <w:rPr>
          <w:rStyle w:val="Emphasis"/>
          <w:i w:val="0"/>
          <w:sz w:val="26"/>
          <w:szCs w:val="26"/>
          <w:lang w:val="vi-VN"/>
        </w:rPr>
        <w:t xml:space="preserve">y nhiên khi người có nghĩa vụ kê khai tài sản bị đặt trong vòng tố tụng hình sự thì dường như pháp luật lại chưa trao cho họ nhiều quyền năng để tự chứng minh mình vô tội mà ngược lại Nhà nước (bên buộc tội) lại làm công việc chứng minh rằng họ có tội. Do vậy trong tương </w:t>
      </w:r>
      <w:r w:rsidR="00B16790">
        <w:rPr>
          <w:rStyle w:val="Emphasis"/>
          <w:i w:val="0"/>
          <w:sz w:val="26"/>
          <w:szCs w:val="26"/>
          <w:lang w:val="vi-VN"/>
        </w:rPr>
        <w:lastRenderedPageBreak/>
        <w:t xml:space="preserve">lai, pháp luật Việt Nam nên quan tâm đến vấn đề trách nhiệm chứng minh để việc thu hồi tài sản vừa đạt được hiệu quả </w:t>
      </w:r>
      <w:r w:rsidR="002B7616">
        <w:rPr>
          <w:rStyle w:val="Emphasis"/>
          <w:i w:val="0"/>
          <w:sz w:val="26"/>
          <w:szCs w:val="26"/>
          <w:lang w:val="vi-VN"/>
        </w:rPr>
        <w:t xml:space="preserve">thu hồi tài sản </w:t>
      </w:r>
      <w:r w:rsidR="00B16790">
        <w:rPr>
          <w:rStyle w:val="Emphasis"/>
          <w:i w:val="0"/>
          <w:sz w:val="26"/>
          <w:szCs w:val="26"/>
          <w:lang w:val="vi-VN"/>
        </w:rPr>
        <w:t xml:space="preserve">nhưng đồng thời cũng đảm bảo quyền con người của người bị áp dụng các biện pháp tư pháp. </w:t>
      </w:r>
    </w:p>
    <w:p w:rsidR="002971ED" w:rsidRDefault="00EA6950" w:rsidP="00491E7E">
      <w:pPr>
        <w:pStyle w:val="NormalWeb"/>
        <w:numPr>
          <w:ilvl w:val="0"/>
          <w:numId w:val="1"/>
        </w:numPr>
        <w:shd w:val="clear" w:color="auto" w:fill="FFFFFF"/>
        <w:spacing w:before="0" w:beforeAutospacing="0" w:after="150" w:afterAutospacing="0" w:line="360" w:lineRule="auto"/>
        <w:rPr>
          <w:rStyle w:val="Emphasis"/>
          <w:b/>
          <w:i w:val="0"/>
          <w:sz w:val="26"/>
          <w:szCs w:val="26"/>
          <w:lang w:val="vi-VN"/>
        </w:rPr>
      </w:pPr>
      <w:r w:rsidRPr="00EC5634">
        <w:rPr>
          <w:rStyle w:val="Emphasis"/>
          <w:b/>
          <w:i w:val="0"/>
          <w:sz w:val="26"/>
          <w:szCs w:val="26"/>
          <w:lang w:val="vi-VN"/>
        </w:rPr>
        <w:t>K</w:t>
      </w:r>
      <w:r w:rsidR="00491E7E">
        <w:rPr>
          <w:rStyle w:val="Emphasis"/>
          <w:b/>
          <w:i w:val="0"/>
          <w:sz w:val="26"/>
          <w:szCs w:val="26"/>
          <w:lang w:val="vi-VN"/>
        </w:rPr>
        <w:t xml:space="preserve">ết luận </w:t>
      </w:r>
    </w:p>
    <w:p w:rsidR="00505FA4" w:rsidRDefault="00505FA4" w:rsidP="00491E7E">
      <w:pPr>
        <w:pStyle w:val="NormalWeb"/>
        <w:shd w:val="clear" w:color="auto" w:fill="FFFFFF"/>
        <w:spacing w:before="0" w:beforeAutospacing="0" w:after="150" w:afterAutospacing="0" w:line="360" w:lineRule="auto"/>
        <w:rPr>
          <w:rStyle w:val="Emphasis"/>
          <w:i w:val="0"/>
          <w:sz w:val="26"/>
          <w:szCs w:val="26"/>
          <w:lang w:val="vi-VN"/>
        </w:rPr>
      </w:pPr>
      <w:r>
        <w:rPr>
          <w:rStyle w:val="Emphasis"/>
          <w:i w:val="0"/>
          <w:sz w:val="26"/>
          <w:szCs w:val="26"/>
          <w:lang w:val="vi-VN"/>
        </w:rPr>
        <w:t>Thu hồi tà</w:t>
      </w:r>
      <w:r w:rsidR="00F03022">
        <w:rPr>
          <w:rStyle w:val="Emphasis"/>
          <w:i w:val="0"/>
          <w:sz w:val="26"/>
          <w:szCs w:val="26"/>
          <w:lang w:val="vi-VN"/>
        </w:rPr>
        <w:t>i</w:t>
      </w:r>
      <w:r>
        <w:rPr>
          <w:rStyle w:val="Emphasis"/>
          <w:i w:val="0"/>
          <w:sz w:val="26"/>
          <w:szCs w:val="26"/>
          <w:lang w:val="vi-VN"/>
        </w:rPr>
        <w:t xml:space="preserve"> sản tham nhũng được xem là giải pháp trọng tâm để lấy lại được số tài sản đã bị tội phạm tham nhũng lấy cắp</w:t>
      </w:r>
      <w:r w:rsidR="00F03022">
        <w:rPr>
          <w:rStyle w:val="Emphasis"/>
          <w:i w:val="0"/>
          <w:sz w:val="26"/>
          <w:szCs w:val="26"/>
          <w:lang w:val="vi-VN"/>
        </w:rPr>
        <w:t>. B</w:t>
      </w:r>
      <w:r>
        <w:rPr>
          <w:rStyle w:val="Emphasis"/>
          <w:i w:val="0"/>
          <w:sz w:val="26"/>
          <w:szCs w:val="26"/>
          <w:lang w:val="vi-VN"/>
        </w:rPr>
        <w:t xml:space="preserve">ên cạnh những kết quả bước đầu đã đạt được pháp luật Việt Nam vẫn còn một số hạn chế khiến việc thu hồi chưa đạt được hiệu quả như kỳ vọng. </w:t>
      </w:r>
    </w:p>
    <w:p w:rsidR="00491E7E" w:rsidRPr="00491E7E" w:rsidRDefault="00F03022" w:rsidP="00491E7E">
      <w:pPr>
        <w:pStyle w:val="NormalWeb"/>
        <w:shd w:val="clear" w:color="auto" w:fill="FFFFFF"/>
        <w:spacing w:before="0" w:beforeAutospacing="0" w:after="150" w:afterAutospacing="0" w:line="360" w:lineRule="auto"/>
        <w:rPr>
          <w:rStyle w:val="Emphasis"/>
          <w:i w:val="0"/>
          <w:sz w:val="26"/>
          <w:szCs w:val="26"/>
          <w:lang w:val="vi-VN"/>
        </w:rPr>
      </w:pPr>
      <w:r>
        <w:rPr>
          <w:rStyle w:val="Emphasis"/>
          <w:i w:val="0"/>
          <w:sz w:val="26"/>
          <w:szCs w:val="26"/>
          <w:lang w:val="vi-VN"/>
        </w:rPr>
        <w:t>Để nâng cao hiệu quả của việc</w:t>
      </w:r>
      <w:r w:rsidR="00505FA4">
        <w:rPr>
          <w:rStyle w:val="Emphasis"/>
          <w:i w:val="0"/>
          <w:sz w:val="26"/>
          <w:szCs w:val="26"/>
          <w:lang w:val="vi-VN"/>
        </w:rPr>
        <w:t xml:space="preserve"> thu hồi tài sản tham nhũng hiện nay</w:t>
      </w:r>
      <w:r>
        <w:rPr>
          <w:rStyle w:val="Emphasis"/>
          <w:i w:val="0"/>
          <w:sz w:val="26"/>
          <w:szCs w:val="26"/>
          <w:lang w:val="vi-VN"/>
        </w:rPr>
        <w:t>,</w:t>
      </w:r>
      <w:r w:rsidR="00505FA4">
        <w:rPr>
          <w:rStyle w:val="Emphasis"/>
          <w:i w:val="0"/>
          <w:sz w:val="26"/>
          <w:szCs w:val="26"/>
          <w:lang w:val="vi-VN"/>
        </w:rPr>
        <w:t xml:space="preserve"> Việt Nam</w:t>
      </w:r>
      <w:r>
        <w:rPr>
          <w:rStyle w:val="Emphasis"/>
          <w:i w:val="0"/>
          <w:sz w:val="26"/>
          <w:szCs w:val="26"/>
          <w:lang w:val="vi-VN"/>
        </w:rPr>
        <w:t xml:space="preserve"> cần sửa đổi, bổ sung nhiều quy định pháp luật có liên quan và mạnh dạn áp dụng một số biện pháp mới, dựa trên</w:t>
      </w:r>
      <w:r w:rsidR="00505FA4">
        <w:rPr>
          <w:rStyle w:val="Emphasis"/>
          <w:i w:val="0"/>
          <w:sz w:val="26"/>
          <w:szCs w:val="26"/>
          <w:lang w:val="vi-VN"/>
        </w:rPr>
        <w:t xml:space="preserve"> kinh nghiệm của một số nước trên thế giới về lĩnh vực này</w:t>
      </w:r>
      <w:r>
        <w:rPr>
          <w:rStyle w:val="Emphasis"/>
          <w:i w:val="0"/>
          <w:sz w:val="26"/>
          <w:szCs w:val="26"/>
          <w:lang w:val="vi-VN"/>
        </w:rPr>
        <w:t xml:space="preserve">, trong đó đặc biệt là cơ chế thu hồi tài sản tham nhũng không dựa trên kết án hình sự. Bên cạnh đó, Việt Nam cũng cần làm tốt việc kiểm soát tài sản, thu nhập của người có chức vụ, quyền hạn và hợp tác quốc tế trong phòng, chống tham nhũng, vì những vấn đề này có mối liên hệ chặt chẽ với nhau. Cuối cùng, việc phòng, chống tham nhũng nói chung, vấn đề thu hồi tài sản tham nhũng nói riêng đòi hỏi quyết tâm chính trị rất cao, sự kiên định và nỗ lực lớn của cả hệ thống chính trị, trong đó nòng cốt là các cơ quan phòng, chống tham nhũng. Điều này đã có sự chuyển biến tốt trong thời gian qua nhưng vẫn cần phải tiếp tục duy trì, củng cố trong thời gian </w:t>
      </w:r>
      <w:bookmarkStart w:id="0" w:name="_GoBack"/>
      <w:bookmarkEnd w:id="0"/>
      <w:r w:rsidR="00505FA4">
        <w:rPr>
          <w:rStyle w:val="Emphasis"/>
          <w:i w:val="0"/>
          <w:sz w:val="26"/>
          <w:szCs w:val="26"/>
          <w:lang w:val="vi-VN"/>
        </w:rPr>
        <w:t xml:space="preserve">tới. </w:t>
      </w:r>
    </w:p>
    <w:sectPr w:rsidR="00491E7E" w:rsidRPr="00491E7E" w:rsidSect="00990E36">
      <w:headerReference w:type="default" r:id="rId8"/>
      <w:footerReference w:type="default" r:id="rId9"/>
      <w:pgSz w:w="12240" w:h="15840"/>
      <w:pgMar w:top="1134" w:right="1134"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4303" w:rsidRDefault="00FA4303" w:rsidP="00472864">
      <w:pPr>
        <w:spacing w:after="0" w:line="240" w:lineRule="auto"/>
      </w:pPr>
      <w:r>
        <w:separator/>
      </w:r>
    </w:p>
  </w:endnote>
  <w:endnote w:type="continuationSeparator" w:id="0">
    <w:p w:rsidR="00FA4303" w:rsidRDefault="00FA4303" w:rsidP="00472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0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4002EFF" w:usb1="C000247B" w:usb2="00000009" w:usb3="00000000" w:csb0="000001FF" w:csb1="00000000"/>
  </w:font>
  <w:font w:name=".VnTime">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0289980"/>
      <w:docPartObj>
        <w:docPartGallery w:val="Page Numbers (Bottom of Page)"/>
        <w:docPartUnique/>
      </w:docPartObj>
    </w:sdtPr>
    <w:sdtEndPr>
      <w:rPr>
        <w:noProof/>
      </w:rPr>
    </w:sdtEndPr>
    <w:sdtContent>
      <w:p w:rsidR="00044477" w:rsidRDefault="00044477">
        <w:pPr>
          <w:pStyle w:val="Footer"/>
          <w:jc w:val="center"/>
        </w:pPr>
        <w:r>
          <w:fldChar w:fldCharType="begin"/>
        </w:r>
        <w:r>
          <w:instrText xml:space="preserve"> PAGE   \* MERGEFORMAT </w:instrText>
        </w:r>
        <w:r>
          <w:fldChar w:fldCharType="separate"/>
        </w:r>
        <w:r w:rsidR="00AB5F40">
          <w:rPr>
            <w:noProof/>
          </w:rPr>
          <w:t>20</w:t>
        </w:r>
        <w:r>
          <w:rPr>
            <w:noProof/>
          </w:rPr>
          <w:fldChar w:fldCharType="end"/>
        </w:r>
      </w:p>
    </w:sdtContent>
  </w:sdt>
  <w:p w:rsidR="00044477" w:rsidRDefault="000444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4303" w:rsidRDefault="00FA4303" w:rsidP="00472864">
      <w:pPr>
        <w:spacing w:after="0" w:line="240" w:lineRule="auto"/>
      </w:pPr>
      <w:r>
        <w:separator/>
      </w:r>
    </w:p>
  </w:footnote>
  <w:footnote w:type="continuationSeparator" w:id="0">
    <w:p w:rsidR="00FA4303" w:rsidRDefault="00FA4303" w:rsidP="00472864">
      <w:pPr>
        <w:spacing w:after="0" w:line="240" w:lineRule="auto"/>
      </w:pPr>
      <w:r>
        <w:continuationSeparator/>
      </w:r>
    </w:p>
  </w:footnote>
  <w:footnote w:id="1">
    <w:p w:rsidR="004C0246" w:rsidRPr="00C600DD" w:rsidRDefault="004C0246" w:rsidP="004C0246">
      <w:pPr>
        <w:pStyle w:val="FootnoteText"/>
        <w:rPr>
          <w:rFonts w:ascii="Times New Roman" w:hAnsi="Times New Roman" w:cs="Times New Roman"/>
          <w:lang w:val="vi-VN"/>
        </w:rPr>
      </w:pPr>
      <w:r>
        <w:rPr>
          <w:rStyle w:val="FootnoteReference"/>
        </w:rPr>
        <w:footnoteRef/>
      </w:r>
      <w:r>
        <w:t xml:space="preserve"> </w:t>
      </w:r>
      <w:r w:rsidRPr="00E740B2">
        <w:rPr>
          <w:rFonts w:ascii="Times New Roman" w:hAnsi="Times New Roman" w:cs="Times New Roman"/>
        </w:rPr>
        <w:t>Khoa Luật-Đại học Quốc Gia Hà Nội (2013), Giáo trình Lý luận và pháp luật về phòng, chống tham nhũng</w:t>
      </w:r>
      <w:r>
        <w:rPr>
          <w:rFonts w:ascii="Times New Roman" w:hAnsi="Times New Roman" w:cs="Times New Roman"/>
          <w:lang w:val="vi-VN"/>
        </w:rPr>
        <w:t>, Hà Nội</w:t>
      </w:r>
    </w:p>
    <w:p w:rsidR="004C0246" w:rsidRPr="004C0246" w:rsidRDefault="004C0246">
      <w:pPr>
        <w:pStyle w:val="FootnoteText"/>
        <w:rPr>
          <w:lang w:val="vi-VN"/>
        </w:rPr>
      </w:pPr>
    </w:p>
  </w:footnote>
  <w:footnote w:id="2">
    <w:p w:rsidR="008F3CDF" w:rsidRPr="00967008" w:rsidRDefault="008F3CDF">
      <w:pPr>
        <w:pStyle w:val="FootnoteText"/>
        <w:rPr>
          <w:rFonts w:ascii="Times New Roman" w:hAnsi="Times New Roman" w:cs="Times New Roman"/>
        </w:rPr>
      </w:pPr>
      <w:r w:rsidRPr="00967008">
        <w:rPr>
          <w:rStyle w:val="FootnoteReference"/>
          <w:rFonts w:ascii="Times New Roman" w:hAnsi="Times New Roman" w:cs="Times New Roman"/>
        </w:rPr>
        <w:footnoteRef/>
      </w:r>
      <w:r w:rsidRPr="00967008">
        <w:rPr>
          <w:rFonts w:ascii="Times New Roman" w:hAnsi="Times New Roman" w:cs="Times New Roman"/>
        </w:rPr>
        <w:t xml:space="preserve"> Sđd</w:t>
      </w:r>
    </w:p>
  </w:footnote>
  <w:footnote w:id="3">
    <w:p w:rsidR="006856C6" w:rsidRPr="00967008" w:rsidRDefault="006856C6">
      <w:pPr>
        <w:pStyle w:val="FootnoteText"/>
        <w:rPr>
          <w:rFonts w:ascii="Times New Roman" w:hAnsi="Times New Roman" w:cs="Times New Roman"/>
        </w:rPr>
      </w:pPr>
      <w:r w:rsidRPr="00967008">
        <w:rPr>
          <w:rStyle w:val="FootnoteReference"/>
          <w:rFonts w:ascii="Times New Roman" w:hAnsi="Times New Roman" w:cs="Times New Roman"/>
        </w:rPr>
        <w:footnoteRef/>
      </w:r>
      <w:r w:rsidRPr="00967008">
        <w:rPr>
          <w:rFonts w:ascii="Times New Roman" w:hAnsi="Times New Roman" w:cs="Times New Roman"/>
        </w:rPr>
        <w:t xml:space="preserve"> Đinh Văn Minh (2018), Quản trị tốt và phòng, chố</w:t>
      </w:r>
      <w:r w:rsidR="00C60EFA">
        <w:rPr>
          <w:rFonts w:ascii="Times New Roman" w:hAnsi="Times New Roman" w:cs="Times New Roman"/>
        </w:rPr>
        <w:t>ng tham nhũng</w:t>
      </w:r>
      <w:r w:rsidRPr="00967008">
        <w:rPr>
          <w:rFonts w:ascii="Times New Roman" w:hAnsi="Times New Roman" w:cs="Times New Roman"/>
        </w:rPr>
        <w:t xml:space="preserve">, </w:t>
      </w:r>
      <w:r w:rsidRPr="00C60EFA">
        <w:rPr>
          <w:rFonts w:ascii="Times New Roman" w:hAnsi="Times New Roman" w:cs="Times New Roman"/>
          <w:i/>
        </w:rPr>
        <w:t>Sách tham khảo Các lý thuyết, mô hình, cách tiếp cận về quản trị nhà nước và phòng, chống tham nhũng</w:t>
      </w:r>
      <w:r w:rsidRPr="00967008">
        <w:rPr>
          <w:rFonts w:ascii="Times New Roman" w:hAnsi="Times New Roman" w:cs="Times New Roman"/>
        </w:rPr>
        <w:t>, Khoa Luật-Đại học Quốc Gia Hà Nội</w:t>
      </w:r>
      <w:r w:rsidR="00C60EFA">
        <w:rPr>
          <w:rFonts w:ascii="Times New Roman" w:hAnsi="Times New Roman" w:cs="Times New Roman"/>
          <w:lang w:val="vi-VN"/>
        </w:rPr>
        <w:t>, Hà Nội</w:t>
      </w:r>
      <w:r w:rsidRPr="00967008">
        <w:rPr>
          <w:rFonts w:ascii="Times New Roman" w:hAnsi="Times New Roman" w:cs="Times New Roman"/>
        </w:rPr>
        <w:t xml:space="preserve">. </w:t>
      </w:r>
    </w:p>
  </w:footnote>
  <w:footnote w:id="4">
    <w:p w:rsidR="002F424C" w:rsidRDefault="002F424C" w:rsidP="002F424C">
      <w:pPr>
        <w:pStyle w:val="FootnoteText"/>
        <w:rPr>
          <w:rFonts w:ascii="Times New Roman" w:hAnsi="Times New Roman" w:cs="Times New Roman"/>
        </w:rPr>
      </w:pPr>
      <w:r>
        <w:rPr>
          <w:rStyle w:val="FootnoteReference"/>
        </w:rPr>
        <w:footnoteRef/>
      </w:r>
      <w:r>
        <w:t xml:space="preserve"> </w:t>
      </w:r>
      <w:r w:rsidRPr="00967008">
        <w:rPr>
          <w:rFonts w:ascii="Times New Roman" w:hAnsi="Times New Roman" w:cs="Times New Roman"/>
        </w:rPr>
        <w:t xml:space="preserve">Asset Recover- United Nations, Office on Drugs and Crime, link: </w:t>
      </w:r>
    </w:p>
    <w:p w:rsidR="002F424C" w:rsidRPr="002F424C" w:rsidRDefault="002F424C" w:rsidP="002F424C">
      <w:pPr>
        <w:pStyle w:val="FootnoteText"/>
        <w:rPr>
          <w:lang w:val="vi-VN"/>
        </w:rPr>
      </w:pPr>
      <w:r w:rsidRPr="00967008">
        <w:rPr>
          <w:rFonts w:ascii="Times New Roman" w:hAnsi="Times New Roman" w:cs="Times New Roman"/>
        </w:rPr>
        <w:t>https://www.unodc.org/unodc/en/corruption/asset-recovery.html</w:t>
      </w:r>
    </w:p>
  </w:footnote>
  <w:footnote w:id="5">
    <w:p w:rsidR="002F424C" w:rsidRPr="002F424C" w:rsidRDefault="002F424C">
      <w:pPr>
        <w:pStyle w:val="FootnoteText"/>
        <w:rPr>
          <w:rFonts w:ascii="Times New Roman" w:hAnsi="Times New Roman" w:cs="Times New Roman"/>
        </w:rPr>
      </w:pPr>
      <w:r>
        <w:rPr>
          <w:rStyle w:val="FootnoteReference"/>
        </w:rPr>
        <w:footnoteRef/>
      </w:r>
      <w:r>
        <w:t xml:space="preserve"> </w:t>
      </w:r>
      <w:r w:rsidRPr="00967008">
        <w:rPr>
          <w:rFonts w:ascii="Times New Roman" w:hAnsi="Times New Roman" w:cs="Times New Roman"/>
        </w:rPr>
        <w:t>Asset Recover-Basel Institute on Governance, link: https://baselgovernance.org/asset-recovery</w:t>
      </w:r>
    </w:p>
  </w:footnote>
  <w:footnote w:id="6">
    <w:p w:rsidR="002F424C" w:rsidRPr="002F424C" w:rsidRDefault="002F424C">
      <w:pPr>
        <w:pStyle w:val="FootnoteText"/>
      </w:pPr>
      <w:r>
        <w:rPr>
          <w:rStyle w:val="FootnoteReference"/>
        </w:rPr>
        <w:footnoteRef/>
      </w:r>
      <w:r>
        <w:t xml:space="preserve"> </w:t>
      </w:r>
      <w:r>
        <w:rPr>
          <w:rFonts w:ascii="Times New Roman" w:hAnsi="Times New Roman" w:cs="Times New Roman"/>
        </w:rPr>
        <w:t xml:space="preserve">Tham khảo: </w:t>
      </w:r>
      <w:r w:rsidRPr="00967008">
        <w:rPr>
          <w:rFonts w:ascii="Times New Roman" w:hAnsi="Times New Roman" w:cs="Times New Roman"/>
        </w:rPr>
        <w:t>Asset Recover-UNCAC Coalition, link: https://uncaccoalition.org/learn-more/asset-recovery/</w:t>
      </w:r>
    </w:p>
  </w:footnote>
  <w:footnote w:id="7">
    <w:p w:rsidR="00F602AD" w:rsidRPr="00967008" w:rsidRDefault="00F602AD">
      <w:pPr>
        <w:pStyle w:val="FootnoteText"/>
        <w:rPr>
          <w:rFonts w:ascii="Times New Roman" w:hAnsi="Times New Roman" w:cs="Times New Roman"/>
        </w:rPr>
      </w:pPr>
      <w:r w:rsidRPr="00967008">
        <w:rPr>
          <w:rStyle w:val="FootnoteReference"/>
          <w:rFonts w:ascii="Times New Roman" w:hAnsi="Times New Roman" w:cs="Times New Roman"/>
        </w:rPr>
        <w:footnoteRef/>
      </w:r>
      <w:r w:rsidRPr="00967008">
        <w:rPr>
          <w:rFonts w:ascii="Times New Roman" w:hAnsi="Times New Roman" w:cs="Times New Roman"/>
        </w:rPr>
        <w:t xml:space="preserve"> </w:t>
      </w:r>
      <w:r w:rsidR="00E16FE7">
        <w:rPr>
          <w:rFonts w:ascii="Times New Roman" w:hAnsi="Times New Roman" w:cs="Times New Roman"/>
          <w:lang w:val="vi-VN"/>
        </w:rPr>
        <w:t xml:space="preserve">TTXVN (2019), </w:t>
      </w:r>
      <w:r w:rsidR="004D612B">
        <w:rPr>
          <w:rFonts w:ascii="Times New Roman" w:hAnsi="Times New Roman" w:cs="Times New Roman"/>
          <w:lang w:val="vi-VN"/>
        </w:rPr>
        <w:t xml:space="preserve">Nâng cao hiệu quả thu hồi tài sản thất thoát từ các vụ án kinh tế, tham nhũng, link; </w:t>
      </w:r>
      <w:r w:rsidRPr="00967008">
        <w:rPr>
          <w:rFonts w:ascii="Times New Roman" w:hAnsi="Times New Roman" w:cs="Times New Roman"/>
        </w:rPr>
        <w:t>http://thoibaotaichinhvietnam.vn/pages/chong-tham-nhung/2019-12-13/nang-cao-hieu-qua-thu-hoi-tai-san-that-thoat-tu-cac-vu-an-kinh-te-tham-nhung-80294.aspx</w:t>
      </w:r>
    </w:p>
  </w:footnote>
  <w:footnote w:id="8">
    <w:p w:rsidR="004D612B" w:rsidRPr="004D612B" w:rsidRDefault="00F602AD">
      <w:pPr>
        <w:pStyle w:val="FootnoteText"/>
        <w:rPr>
          <w:rFonts w:ascii="Times New Roman" w:hAnsi="Times New Roman" w:cs="Times New Roman"/>
          <w:lang w:val="vi-VN"/>
        </w:rPr>
      </w:pPr>
      <w:r w:rsidRPr="00967008">
        <w:rPr>
          <w:rStyle w:val="FootnoteReference"/>
          <w:rFonts w:ascii="Times New Roman" w:hAnsi="Times New Roman" w:cs="Times New Roman"/>
        </w:rPr>
        <w:footnoteRef/>
      </w:r>
      <w:r w:rsidRPr="00967008">
        <w:rPr>
          <w:rFonts w:ascii="Times New Roman" w:hAnsi="Times New Roman" w:cs="Times New Roman"/>
        </w:rPr>
        <w:t xml:space="preserve"> </w:t>
      </w:r>
      <w:r w:rsidR="00E16FE7">
        <w:rPr>
          <w:rFonts w:ascii="Times New Roman" w:hAnsi="Times New Roman" w:cs="Times New Roman"/>
          <w:lang w:val="vi-VN"/>
        </w:rPr>
        <w:t xml:space="preserve">Thu Hương (2020), </w:t>
      </w:r>
      <w:r w:rsidR="004D612B">
        <w:rPr>
          <w:rFonts w:ascii="Times New Roman" w:hAnsi="Times New Roman" w:cs="Times New Roman"/>
          <w:lang w:val="vi-VN"/>
        </w:rPr>
        <w:t>Công tác thu hồi tài sản bị chiếm đoạt, thất thoát trong các vụ án tham nhũng, kinh tế đạt kết quả tích cực, link</w:t>
      </w:r>
    </w:p>
    <w:p w:rsidR="00F602AD" w:rsidRPr="00967008" w:rsidRDefault="00F602AD">
      <w:pPr>
        <w:pStyle w:val="FootnoteText"/>
        <w:rPr>
          <w:rFonts w:ascii="Times New Roman" w:hAnsi="Times New Roman" w:cs="Times New Roman"/>
        </w:rPr>
      </w:pPr>
      <w:r w:rsidRPr="00967008">
        <w:rPr>
          <w:rFonts w:ascii="Times New Roman" w:hAnsi="Times New Roman" w:cs="Times New Roman"/>
        </w:rPr>
        <w:t>https://noichinh.vn/cong-tac-phong-chong-tham-nhung/202006/cong-tac-thu-hoi-tai-san-bi-chiem-doat-that-thoat-trong-cac-vu-tham-nhung-kinh-te-dat-ket-qua-tich-cuc-308100/</w:t>
      </w:r>
    </w:p>
  </w:footnote>
  <w:footnote w:id="9">
    <w:p w:rsidR="005E1CFA" w:rsidRDefault="00E25A94">
      <w:pPr>
        <w:pStyle w:val="FootnoteText"/>
        <w:rPr>
          <w:rFonts w:ascii="Times New Roman" w:hAnsi="Times New Roman" w:cs="Times New Roman"/>
        </w:rPr>
      </w:pPr>
      <w:r w:rsidRPr="00967008">
        <w:rPr>
          <w:rStyle w:val="FootnoteReference"/>
          <w:rFonts w:ascii="Times New Roman" w:hAnsi="Times New Roman" w:cs="Times New Roman"/>
        </w:rPr>
        <w:footnoteRef/>
      </w:r>
      <w:r w:rsidR="00E16FE7">
        <w:rPr>
          <w:rFonts w:ascii="Times New Roman" w:hAnsi="Times New Roman" w:cs="Times New Roman"/>
          <w:lang w:val="vi-VN"/>
        </w:rPr>
        <w:t xml:space="preserve"> </w:t>
      </w:r>
      <w:r w:rsidR="00E16FE7">
        <w:rPr>
          <w:rFonts w:ascii="Times New Roman" w:hAnsi="Times New Roman" w:cs="Times New Roman"/>
          <w:lang w:val="vi-VN"/>
        </w:rPr>
        <w:t>Nguyễn Xuân Trương(2013),</w:t>
      </w:r>
      <w:r w:rsidR="005E1CFA">
        <w:rPr>
          <w:rFonts w:ascii="Times New Roman" w:hAnsi="Times New Roman" w:cs="Times New Roman"/>
          <w:lang w:val="vi-VN"/>
        </w:rPr>
        <w:t xml:space="preserve"> Đặc điểm của tội phạm tham nhũng có yếu tố nước ngoài tại Viêt Nam, link:</w:t>
      </w:r>
      <w:r w:rsidRPr="00967008">
        <w:rPr>
          <w:rFonts w:ascii="Times New Roman" w:hAnsi="Times New Roman" w:cs="Times New Roman"/>
        </w:rPr>
        <w:t xml:space="preserve"> </w:t>
      </w:r>
    </w:p>
    <w:p w:rsidR="00E25A94" w:rsidRDefault="00E25A94">
      <w:pPr>
        <w:pStyle w:val="FootnoteText"/>
      </w:pPr>
      <w:r w:rsidRPr="00967008">
        <w:rPr>
          <w:rFonts w:ascii="Times New Roman" w:hAnsi="Times New Roman" w:cs="Times New Roman"/>
        </w:rPr>
        <w:t>https://noichinh.vn/nghien-cuu-trao-doi/201305/dac-diem-cua-toi-pham-tham-nhung-co-yeu-to-nuoc-ngoai-o-viet-nam-291382/</w:t>
      </w:r>
    </w:p>
  </w:footnote>
  <w:footnote w:id="10">
    <w:p w:rsidR="00817CDE" w:rsidRDefault="00817CDE" w:rsidP="00817CDE">
      <w:pPr>
        <w:pStyle w:val="FootnoteText"/>
        <w:rPr>
          <w:rFonts w:ascii="Times New Roman" w:hAnsi="Times New Roman" w:cs="Times New Roman"/>
          <w:lang w:val="vi-VN"/>
        </w:rPr>
      </w:pPr>
      <w:r>
        <w:rPr>
          <w:rStyle w:val="FootnoteReference"/>
        </w:rPr>
        <w:footnoteRef/>
      </w:r>
      <w:r>
        <w:t xml:space="preserve"> </w:t>
      </w:r>
      <w:r>
        <w:rPr>
          <w:rFonts w:ascii="Times New Roman" w:hAnsi="Times New Roman" w:cs="Times New Roman"/>
          <w:lang w:val="vi-VN"/>
        </w:rPr>
        <w:t xml:space="preserve">Thu Hằng (2019), Thực hiện hiệu quả hướng dẫn công tác xét xử, thu hồi tài sản tham nhũng, link: </w:t>
      </w:r>
    </w:p>
    <w:p w:rsidR="00817CDE" w:rsidRPr="00817CDE" w:rsidRDefault="00817CDE">
      <w:pPr>
        <w:pStyle w:val="FootnoteText"/>
        <w:rPr>
          <w:rFonts w:ascii="Times New Roman" w:hAnsi="Times New Roman" w:cs="Times New Roman"/>
        </w:rPr>
      </w:pPr>
      <w:r w:rsidRPr="00967008">
        <w:rPr>
          <w:rFonts w:ascii="Times New Roman" w:hAnsi="Times New Roman" w:cs="Times New Roman"/>
        </w:rPr>
        <w:t>https://dangcongsan.vn/thoi-su/thuc-hien-hieu-qua-huong-dan-cong-tac-xet-xu-thu-hoi-tai-san-tham-nhung-522660.html</w:t>
      </w:r>
    </w:p>
  </w:footnote>
  <w:footnote w:id="11">
    <w:p w:rsidR="00992124" w:rsidRDefault="00992124">
      <w:pPr>
        <w:pStyle w:val="FootnoteText"/>
      </w:pPr>
      <w:r>
        <w:rPr>
          <w:rStyle w:val="FootnoteReference"/>
        </w:rPr>
        <w:footnoteRef/>
      </w:r>
      <w:r>
        <w:t xml:space="preserve"> </w:t>
      </w:r>
      <w:r w:rsidRPr="00967008">
        <w:rPr>
          <w:rStyle w:val="Emphasis"/>
          <w:rFonts w:ascii="Times New Roman" w:hAnsi="Times New Roman" w:cs="Times New Roman"/>
          <w:i w:val="0"/>
        </w:rPr>
        <w:t>The Differences Between a Criminal Ca</w:t>
      </w:r>
      <w:r w:rsidR="00294AEB">
        <w:rPr>
          <w:rStyle w:val="Emphasis"/>
          <w:rFonts w:ascii="Times New Roman" w:hAnsi="Times New Roman" w:cs="Times New Roman"/>
          <w:i w:val="0"/>
        </w:rPr>
        <w:t xml:space="preserve">se and a Civil Case, link:  </w:t>
      </w:r>
      <w:hyperlink r:id="rId1" w:anchor=":~:text=Crimes%20must%20generally%20be%20proved,occurred%20in%20a%20certain%20way).&amp;text=Criminal%20cases%20almost%20always%20allow%20for%20a%20trial%20by%20jury.,-Civil%20cases%20do" w:history="1">
        <w:r w:rsidRPr="00967008">
          <w:rPr>
            <w:rStyle w:val="Hyperlink"/>
            <w:rFonts w:ascii="Times New Roman" w:hAnsi="Times New Roman" w:cs="Times New Roman"/>
          </w:rPr>
          <w:t>https://criminal.findlaw.com/criminal-law-basics/the-differences-between-a-criminal-case-and-a-civil-case.html#:~:text=Crimes%20must%20generally%20be%20proved,occurred%20in%20a%20certain%20way).&amp;text=Criminal%20cases%20almost%20always%20allow%20for%20a%20trial%20by%20jury.,-Civil%20cases%20do</w:t>
        </w:r>
      </w:hyperlink>
    </w:p>
  </w:footnote>
  <w:footnote w:id="12">
    <w:p w:rsidR="00294AEB" w:rsidRDefault="00457CCD" w:rsidP="00457CCD">
      <w:pPr>
        <w:pStyle w:val="FootnoteText"/>
        <w:rPr>
          <w:rStyle w:val="Emphasis"/>
          <w:rFonts w:ascii="Times New Roman" w:hAnsi="Times New Roman" w:cs="Times New Roman"/>
          <w:i w:val="0"/>
          <w:lang w:val="vi-VN"/>
        </w:rPr>
      </w:pPr>
      <w:r w:rsidRPr="00967008">
        <w:rPr>
          <w:rStyle w:val="FootnoteReference"/>
          <w:rFonts w:ascii="Times New Roman" w:hAnsi="Times New Roman" w:cs="Times New Roman"/>
        </w:rPr>
        <w:footnoteRef/>
      </w:r>
      <w:r w:rsidRPr="00967008">
        <w:rPr>
          <w:rFonts w:ascii="Times New Roman" w:hAnsi="Times New Roman" w:cs="Times New Roman"/>
        </w:rPr>
        <w:t xml:space="preserve"> </w:t>
      </w:r>
      <w:r w:rsidR="00294AEB" w:rsidRPr="00294AEB">
        <w:rPr>
          <w:rFonts w:ascii="Times New Roman" w:hAnsi="Times New Roman" w:cs="Times New Roman"/>
          <w:lang w:val="vi-VN"/>
        </w:rPr>
        <w:t>Nguyễn Hà Thanh (2020),</w:t>
      </w:r>
      <w:r w:rsidR="00294AEB" w:rsidRPr="00294AEB">
        <w:rPr>
          <w:rStyle w:val="Emphasis"/>
          <w:rFonts w:ascii="Times New Roman" w:hAnsi="Times New Roman" w:cs="Times New Roman"/>
          <w:i w:val="0"/>
        </w:rPr>
        <w:t xml:space="preserve"> Khởi kiện dân sự để thu hồi tài sản tham nhũng-kinh nghiệm quốc tế và khuyến nghị cho Việt Nam</w:t>
      </w:r>
      <w:r w:rsidR="00294AEB" w:rsidRPr="00294AEB">
        <w:rPr>
          <w:rStyle w:val="Emphasis"/>
          <w:rFonts w:ascii="Times New Roman" w:hAnsi="Times New Roman" w:cs="Times New Roman"/>
          <w:i w:val="0"/>
          <w:lang w:val="vi-VN"/>
        </w:rPr>
        <w:t>, link</w:t>
      </w:r>
      <w:r w:rsidR="00294AEB">
        <w:rPr>
          <w:rStyle w:val="Emphasis"/>
          <w:rFonts w:ascii="Times New Roman" w:hAnsi="Times New Roman" w:cs="Times New Roman"/>
          <w:i w:val="0"/>
          <w:lang w:val="vi-VN"/>
        </w:rPr>
        <w:t>:</w:t>
      </w:r>
    </w:p>
    <w:p w:rsidR="00457CCD" w:rsidRPr="00294AEB" w:rsidRDefault="00457CCD" w:rsidP="00457CCD">
      <w:pPr>
        <w:pStyle w:val="FootnoteText"/>
      </w:pPr>
      <w:r w:rsidRPr="00294AEB">
        <w:rPr>
          <w:rFonts w:ascii="Times New Roman" w:hAnsi="Times New Roman" w:cs="Times New Roman"/>
        </w:rPr>
        <w:t>http://www.lapphap.vn/Pages/TinTuc/210564/Khoi-kien-dan-su-de-thu-hoi-tai-san-tham-nhung---kinh-nghiem-quoc-te-va-khuyen-nghi-cho-Viet-Nam.html</w:t>
      </w:r>
    </w:p>
  </w:footnote>
  <w:footnote w:id="13">
    <w:p w:rsidR="006559B0" w:rsidRPr="00967008" w:rsidRDefault="006559B0">
      <w:pPr>
        <w:pStyle w:val="FootnoteText"/>
        <w:rPr>
          <w:rFonts w:ascii="Times New Roman" w:hAnsi="Times New Roman" w:cs="Times New Roman"/>
        </w:rPr>
      </w:pPr>
      <w:r w:rsidRPr="00967008">
        <w:rPr>
          <w:rStyle w:val="FootnoteReference"/>
          <w:rFonts w:ascii="Times New Roman" w:hAnsi="Times New Roman" w:cs="Times New Roman"/>
        </w:rPr>
        <w:footnoteRef/>
      </w:r>
      <w:r w:rsidRPr="00967008">
        <w:rPr>
          <w:rFonts w:ascii="Times New Roman" w:hAnsi="Times New Roman" w:cs="Times New Roman"/>
        </w:rPr>
        <w:t xml:space="preserve"> Unjac Factors or Legal Ground? Abssence of Basic and The English Law of Unjac Enrichment, link: </w:t>
      </w:r>
      <w:hyperlink r:id="rId2" w:history="1">
        <w:r w:rsidRPr="00967008">
          <w:rPr>
            <w:rStyle w:val="Hyperlink"/>
            <w:rFonts w:ascii="Times New Roman" w:hAnsi="Times New Roman" w:cs="Times New Roman"/>
          </w:rPr>
          <w:t>https://cadmus.eui.eu/bitstream/handle/1814/34389/Neumayer.pdf?sequence=2&amp;isAllowed=y</w:t>
        </w:r>
      </w:hyperlink>
      <w:r w:rsidRPr="00967008">
        <w:rPr>
          <w:rFonts w:ascii="Times New Roman" w:hAnsi="Times New Roman" w:cs="Times New Roman"/>
        </w:rPr>
        <w:t xml:space="preserve"> </w:t>
      </w:r>
    </w:p>
  </w:footnote>
  <w:footnote w:id="14">
    <w:p w:rsidR="00872DBC" w:rsidRPr="00872DBC" w:rsidRDefault="007916F4">
      <w:pPr>
        <w:pStyle w:val="FootnoteText"/>
        <w:rPr>
          <w:rFonts w:ascii="Times New Roman" w:hAnsi="Times New Roman" w:cs="Times New Roman"/>
          <w:lang w:val="vi-VN"/>
        </w:rPr>
      </w:pPr>
      <w:r w:rsidRPr="00967008">
        <w:rPr>
          <w:rStyle w:val="FootnoteReference"/>
          <w:rFonts w:ascii="Times New Roman" w:hAnsi="Times New Roman" w:cs="Times New Roman"/>
        </w:rPr>
        <w:footnoteRef/>
      </w:r>
      <w:r w:rsidRPr="00967008">
        <w:rPr>
          <w:rFonts w:ascii="Times New Roman" w:hAnsi="Times New Roman" w:cs="Times New Roman"/>
        </w:rPr>
        <w:t xml:space="preserve"> </w:t>
      </w:r>
      <w:r w:rsidR="00872DBC">
        <w:rPr>
          <w:rFonts w:ascii="Times New Roman" w:hAnsi="Times New Roman" w:cs="Times New Roman"/>
          <w:lang w:val="vi-VN"/>
        </w:rPr>
        <w:t xml:space="preserve">Làm giàu bất chính-Ẩn chứa nguy cơ rửa tiền rất lớn, link: </w:t>
      </w:r>
    </w:p>
    <w:p w:rsidR="007916F4" w:rsidRDefault="007916F4">
      <w:pPr>
        <w:pStyle w:val="FootnoteText"/>
      </w:pPr>
      <w:r w:rsidRPr="00967008">
        <w:rPr>
          <w:rFonts w:ascii="Times New Roman" w:hAnsi="Times New Roman" w:cs="Times New Roman"/>
        </w:rPr>
        <w:t>http://tapchitaichinh.vn/viet-nam-chong-rua-tien,-tai-tro-khung-bo/lam-giau-bat-chinh-an-chua-nguy-co-rua-tien-rat-lon-109579.html</w:t>
      </w:r>
    </w:p>
  </w:footnote>
  <w:footnote w:id="15">
    <w:p w:rsidR="00D416D6" w:rsidRPr="00967008" w:rsidRDefault="00D416D6">
      <w:pPr>
        <w:pStyle w:val="FootnoteText"/>
        <w:rPr>
          <w:rFonts w:ascii="Times New Roman" w:hAnsi="Times New Roman" w:cs="Times New Roman"/>
        </w:rPr>
      </w:pPr>
      <w:r w:rsidRPr="00967008">
        <w:rPr>
          <w:rStyle w:val="FootnoteReference"/>
          <w:rFonts w:ascii="Times New Roman" w:hAnsi="Times New Roman" w:cs="Times New Roman"/>
        </w:rPr>
        <w:footnoteRef/>
      </w:r>
      <w:r w:rsidRPr="00967008">
        <w:rPr>
          <w:rFonts w:ascii="Times New Roman" w:hAnsi="Times New Roman" w:cs="Times New Roman"/>
        </w:rPr>
        <w:t xml:space="preserve"> Asset Recovery in Ukraine (2017), link: </w:t>
      </w:r>
    </w:p>
    <w:p w:rsidR="00D416D6" w:rsidRDefault="00FA4303">
      <w:pPr>
        <w:pStyle w:val="FootnoteText"/>
      </w:pPr>
      <w:hyperlink r:id="rId3" w:history="1">
        <w:r w:rsidR="00D416D6" w:rsidRPr="00967008">
          <w:rPr>
            <w:rStyle w:val="Hyperlink"/>
            <w:rFonts w:ascii="Times New Roman" w:hAnsi="Times New Roman" w:cs="Times New Roman"/>
          </w:rPr>
          <w:t>https://star.worldbank.org/sites/star/files/ar_guide_ukraine_english.pdf</w:t>
        </w:r>
      </w:hyperlink>
      <w:r w:rsidR="00D416D6">
        <w:t xml:space="preserve"> </w:t>
      </w:r>
    </w:p>
  </w:footnote>
  <w:footnote w:id="16">
    <w:p w:rsidR="00D416D6" w:rsidRPr="00D40A9E" w:rsidRDefault="00D30C98" w:rsidP="00D30C98">
      <w:pPr>
        <w:pStyle w:val="FootnoteText"/>
        <w:rPr>
          <w:rFonts w:ascii="Times New Roman" w:hAnsi="Times New Roman" w:cs="Times New Roman"/>
        </w:rPr>
      </w:pPr>
      <w:r>
        <w:rPr>
          <w:rStyle w:val="FootnoteReference"/>
        </w:rPr>
        <w:footnoteRef/>
      </w:r>
      <w:r>
        <w:t xml:space="preserve"> </w:t>
      </w:r>
      <w:r w:rsidR="00D416D6" w:rsidRPr="00D40A9E">
        <w:rPr>
          <w:rFonts w:ascii="Times New Roman" w:hAnsi="Times New Roman" w:cs="Times New Roman"/>
        </w:rPr>
        <w:t>The use of the FATF recommendations to combat corruptionm (2013), link</w:t>
      </w:r>
    </w:p>
    <w:p w:rsidR="00D30C98" w:rsidRPr="00D40A9E" w:rsidRDefault="00FA4303" w:rsidP="00D30C98">
      <w:pPr>
        <w:pStyle w:val="FootnoteText"/>
        <w:rPr>
          <w:rFonts w:ascii="Times New Roman" w:hAnsi="Times New Roman" w:cs="Times New Roman"/>
        </w:rPr>
      </w:pPr>
      <w:hyperlink r:id="rId4" w:history="1">
        <w:r w:rsidR="00D30C98" w:rsidRPr="00D40A9E">
          <w:rPr>
            <w:rStyle w:val="Hyperlink"/>
            <w:rFonts w:ascii="Times New Roman" w:hAnsi="Times New Roman" w:cs="Times New Roman"/>
          </w:rPr>
          <w:t>http://www.fatf-gafi.org/media/fatf/documents/recommendations/BPP-Use-of-FATF-Recs-Corruption.pdf</w:t>
        </w:r>
      </w:hyperlink>
      <w:r w:rsidR="00D30C98" w:rsidRPr="00D40A9E">
        <w:rPr>
          <w:rFonts w:ascii="Times New Roman" w:hAnsi="Times New Roman" w:cs="Times New Roman"/>
        </w:rPr>
        <w:t xml:space="preserve"> </w:t>
      </w:r>
    </w:p>
  </w:footnote>
  <w:footnote w:id="17">
    <w:p w:rsidR="00CA33EC" w:rsidRPr="00CA33EC" w:rsidRDefault="00CA33EC">
      <w:pPr>
        <w:pStyle w:val="FootnoteText"/>
        <w:rPr>
          <w:rFonts w:ascii="Times New Roman" w:hAnsi="Times New Roman" w:cs="Times New Roman"/>
        </w:rPr>
      </w:pPr>
      <w:r w:rsidRPr="00CA33EC">
        <w:rPr>
          <w:rStyle w:val="FootnoteReference"/>
          <w:rFonts w:ascii="Times New Roman" w:hAnsi="Times New Roman" w:cs="Times New Roman"/>
        </w:rPr>
        <w:footnoteRef/>
      </w:r>
      <w:r w:rsidRPr="00CA33EC">
        <w:rPr>
          <w:rFonts w:ascii="Times New Roman" w:hAnsi="Times New Roman" w:cs="Times New Roman"/>
        </w:rPr>
        <w:t xml:space="preserve"> Asset Recovery in Ukraine, Lexology (2019), link:</w:t>
      </w:r>
    </w:p>
    <w:p w:rsidR="00CA33EC" w:rsidRDefault="00FA4303">
      <w:pPr>
        <w:pStyle w:val="FootnoteText"/>
      </w:pPr>
      <w:hyperlink r:id="rId5" w:history="1">
        <w:r w:rsidR="00CA33EC" w:rsidRPr="00CA33EC">
          <w:rPr>
            <w:rStyle w:val="Hyperlink"/>
            <w:rFonts w:ascii="Times New Roman" w:hAnsi="Times New Roman" w:cs="Times New Roman"/>
          </w:rPr>
          <w:t>https://www.lexology.com/library/detail.aspx?g=5ca476d2-805e-474c-af3b-baf371852199</w:t>
        </w:r>
      </w:hyperlink>
      <w:r w:rsidR="00CA33EC">
        <w:t xml:space="preserve"> </w:t>
      </w:r>
    </w:p>
  </w:footnote>
  <w:footnote w:id="18">
    <w:p w:rsidR="00793D69" w:rsidRPr="00793D69" w:rsidRDefault="00793D69">
      <w:pPr>
        <w:pStyle w:val="FootnoteText"/>
        <w:rPr>
          <w:rFonts w:ascii="Times New Roman" w:hAnsi="Times New Roman" w:cs="Times New Roman"/>
        </w:rPr>
      </w:pPr>
      <w:r w:rsidRPr="00793D69">
        <w:rPr>
          <w:rStyle w:val="FootnoteReference"/>
          <w:rFonts w:ascii="Times New Roman" w:hAnsi="Times New Roman" w:cs="Times New Roman"/>
        </w:rPr>
        <w:footnoteRef/>
      </w:r>
      <w:r w:rsidRPr="00793D69">
        <w:rPr>
          <w:rFonts w:ascii="Times New Roman" w:hAnsi="Times New Roman" w:cs="Times New Roman"/>
        </w:rPr>
        <w:t xml:space="preserve"> Lê La</w:t>
      </w:r>
      <w:r w:rsidR="00A10E5E">
        <w:rPr>
          <w:rFonts w:ascii="Times New Roman" w:hAnsi="Times New Roman" w:cs="Times New Roman"/>
        </w:rPr>
        <w:t>n Chi (2020</w:t>
      </w:r>
      <w:r w:rsidRPr="00793D69">
        <w:rPr>
          <w:rFonts w:ascii="Times New Roman" w:hAnsi="Times New Roman" w:cs="Times New Roman"/>
        </w:rPr>
        <w:t xml:space="preserve">), </w:t>
      </w:r>
      <w:r w:rsidRPr="00793D69">
        <w:rPr>
          <w:rFonts w:ascii="Times New Roman" w:hAnsi="Times New Roman" w:cs="Times New Roman"/>
          <w:i/>
        </w:rPr>
        <w:t>Tình trạng khẩn cấp, nhà nước phụ mẫu và tư pháp hình sự: Câu chuyện của Trung Quốc và Việt Nam</w:t>
      </w:r>
      <w:r w:rsidRPr="00793D69">
        <w:rPr>
          <w:rFonts w:ascii="Times New Roman" w:hAnsi="Times New Roman" w:cs="Times New Roman"/>
        </w:rPr>
        <w:t>, Kỷ yếu hội thảo quóc tế Pháp luật vè tình trạng khẩn cấp, NXB Hồng Đức, Hà Nội.</w:t>
      </w:r>
    </w:p>
  </w:footnote>
  <w:footnote w:id="19">
    <w:p w:rsidR="00412B98" w:rsidRPr="00412B98" w:rsidRDefault="00412B98">
      <w:pPr>
        <w:pStyle w:val="FootnoteText"/>
        <w:rPr>
          <w:rFonts w:ascii="Times New Roman" w:hAnsi="Times New Roman" w:cs="Times New Roman"/>
        </w:rPr>
      </w:pPr>
      <w:r w:rsidRPr="00412B98">
        <w:rPr>
          <w:rStyle w:val="FootnoteReference"/>
          <w:rFonts w:ascii="Times New Roman" w:hAnsi="Times New Roman" w:cs="Times New Roman"/>
        </w:rPr>
        <w:footnoteRef/>
      </w:r>
      <w:r w:rsidRPr="00412B98">
        <w:rPr>
          <w:rFonts w:ascii="Times New Roman" w:hAnsi="Times New Roman" w:cs="Times New Roman"/>
        </w:rPr>
        <w:t xml:space="preserve">  Obtaining Assistance from the UK in Asset Recovery: A Guide for International Partners, </w:t>
      </w:r>
      <w:hyperlink r:id="rId6" w:history="1">
        <w:r w:rsidRPr="00412B98">
          <w:rPr>
            <w:rStyle w:val="Hyperlink"/>
            <w:rFonts w:ascii="Times New Roman" w:hAnsi="Times New Roman" w:cs="Times New Roman"/>
          </w:rPr>
          <w:t>https://star.worldbank.org/document/uk-guide-asset-recovery</w:t>
        </w:r>
      </w:hyperlink>
      <w:r w:rsidRPr="00412B98">
        <w:rPr>
          <w:rFonts w:ascii="Times New Roman" w:hAnsi="Times New Roman" w:cs="Times New Roman"/>
        </w:rPr>
        <w:t xml:space="preserve"> </w:t>
      </w:r>
    </w:p>
  </w:footnote>
  <w:footnote w:id="20">
    <w:p w:rsidR="00412B98" w:rsidRPr="00412B98" w:rsidRDefault="00412B98">
      <w:pPr>
        <w:pStyle w:val="FootnoteText"/>
        <w:rPr>
          <w:rFonts w:ascii="Times New Roman" w:hAnsi="Times New Roman" w:cs="Times New Roman"/>
        </w:rPr>
      </w:pPr>
      <w:r w:rsidRPr="00412B98">
        <w:rPr>
          <w:rStyle w:val="FootnoteReference"/>
          <w:rFonts w:ascii="Times New Roman" w:hAnsi="Times New Roman" w:cs="Times New Roman"/>
        </w:rPr>
        <w:footnoteRef/>
      </w:r>
      <w:r w:rsidRPr="00412B98">
        <w:rPr>
          <w:rFonts w:ascii="Times New Roman" w:hAnsi="Times New Roman" w:cs="Times New Roman"/>
        </w:rPr>
        <w:t xml:space="preserve"> Asset recovery in England and Wales, </w:t>
      </w:r>
    </w:p>
    <w:p w:rsidR="00412B98" w:rsidRPr="00412B98" w:rsidRDefault="00FA4303">
      <w:pPr>
        <w:pStyle w:val="FootnoteText"/>
        <w:rPr>
          <w:rFonts w:ascii="Times New Roman" w:hAnsi="Times New Roman" w:cs="Times New Roman"/>
        </w:rPr>
      </w:pPr>
      <w:hyperlink r:id="rId7" w:history="1">
        <w:r w:rsidR="00412B98" w:rsidRPr="00412B98">
          <w:rPr>
            <w:rStyle w:val="Hyperlink"/>
            <w:rFonts w:ascii="Times New Roman" w:hAnsi="Times New Roman" w:cs="Times New Roman"/>
          </w:rPr>
          <w:t>https://www.lexology.com/library/detail.aspx?g=2351ac64-ff6b-4a97-8082-11c0b3a202b6</w:t>
        </w:r>
      </w:hyperlink>
      <w:r w:rsidR="00412B98" w:rsidRPr="00412B98">
        <w:rPr>
          <w:rFonts w:ascii="Times New Roman" w:hAnsi="Times New Roman" w:cs="Times New Roman"/>
        </w:rPr>
        <w:t xml:space="preserve"> </w:t>
      </w:r>
    </w:p>
    <w:p w:rsidR="00412B98" w:rsidRDefault="00412B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E7E" w:rsidRPr="00DE1E79" w:rsidRDefault="00DE1E79">
    <w:pPr>
      <w:pStyle w:val="Header"/>
      <w:tabs>
        <w:tab w:val="clear" w:pos="4680"/>
        <w:tab w:val="clear" w:pos="9360"/>
      </w:tabs>
      <w:jc w:val="right"/>
      <w:rPr>
        <w:rFonts w:ascii="Times New Roman" w:hAnsi="Times New Roman" w:cs="Times New Roman"/>
        <w:b/>
        <w:i/>
        <w:color w:val="7F7F7F" w:themeColor="text1" w:themeTint="80"/>
        <w:sz w:val="26"/>
        <w:szCs w:val="26"/>
        <w:lang w:val="vi-VN"/>
      </w:rPr>
    </w:pPr>
    <w:r w:rsidRPr="00DE1E79">
      <w:rPr>
        <w:rFonts w:ascii="Times New Roman" w:hAnsi="Times New Roman" w:cs="Times New Roman"/>
        <w:b/>
        <w:i/>
        <w:color w:val="7F7F7F" w:themeColor="text1" w:themeTint="80"/>
        <w:sz w:val="26"/>
        <w:szCs w:val="26"/>
        <w:lang w:val="vi-VN"/>
      </w:rPr>
      <w:t>Hội thảo chuyên gia: Thu hồi tài sản tham nhũng</w:t>
    </w:r>
  </w:p>
  <w:p w:rsidR="00DE1E79" w:rsidRPr="00DE1E79" w:rsidRDefault="00DE1E79">
    <w:pPr>
      <w:pStyle w:val="Header"/>
      <w:tabs>
        <w:tab w:val="clear" w:pos="4680"/>
        <w:tab w:val="clear" w:pos="9360"/>
      </w:tabs>
      <w:jc w:val="right"/>
      <w:rPr>
        <w:rFonts w:ascii="Times New Roman" w:hAnsi="Times New Roman" w:cs="Times New Roman"/>
        <w:b/>
        <w:i/>
        <w:color w:val="7F7F7F" w:themeColor="text1" w:themeTint="80"/>
        <w:sz w:val="26"/>
        <w:szCs w:val="26"/>
      </w:rPr>
    </w:pPr>
    <w:r w:rsidRPr="00DE1E79">
      <w:rPr>
        <w:rFonts w:ascii="Times New Roman" w:hAnsi="Times New Roman" w:cs="Times New Roman"/>
        <w:b/>
        <w:i/>
        <w:color w:val="7F7F7F" w:themeColor="text1" w:themeTint="80"/>
        <w:sz w:val="26"/>
        <w:szCs w:val="26"/>
        <w:lang w:val="vi-VN"/>
      </w:rPr>
      <w:t>Hà Nội, 24&amp;25/11/2020</w:t>
    </w:r>
  </w:p>
  <w:p w:rsidR="00491E7E" w:rsidRDefault="00491E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B3E88"/>
    <w:multiLevelType w:val="hybridMultilevel"/>
    <w:tmpl w:val="20C81112"/>
    <w:lvl w:ilvl="0" w:tplc="A7F4A6DE">
      <w:start w:val="2"/>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9DE1E9F"/>
    <w:multiLevelType w:val="hybridMultilevel"/>
    <w:tmpl w:val="EA50B9B6"/>
    <w:lvl w:ilvl="0" w:tplc="DDD00B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842A28"/>
    <w:multiLevelType w:val="multilevel"/>
    <w:tmpl w:val="957AD4C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1CB86427"/>
    <w:multiLevelType w:val="hybridMultilevel"/>
    <w:tmpl w:val="6C069176"/>
    <w:lvl w:ilvl="0" w:tplc="188C2F78">
      <w:start w:val="1"/>
      <w:numFmt w:val="lowerLetter"/>
      <w:lvlText w:val="%1."/>
      <w:lvlJc w:val="left"/>
      <w:pPr>
        <w:ind w:left="720" w:hanging="360"/>
      </w:pPr>
      <w:rPr>
        <w:rFonts w:ascii="Times New Roman" w:hAnsi="Times New Roman" w:cs="Times New Roman" w:hint="default"/>
        <w:color w:val="231F2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215D39"/>
    <w:multiLevelType w:val="hybridMultilevel"/>
    <w:tmpl w:val="8340B2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A71B52"/>
    <w:multiLevelType w:val="multilevel"/>
    <w:tmpl w:val="BAC6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14779"/>
    <w:multiLevelType w:val="hybridMultilevel"/>
    <w:tmpl w:val="819E2E70"/>
    <w:lvl w:ilvl="0" w:tplc="FF923E6E">
      <w:start w:val="1"/>
      <w:numFmt w:val="decimal"/>
      <w:lvlText w:val="(%1)"/>
      <w:lvlJc w:val="left"/>
      <w:pPr>
        <w:ind w:left="720" w:hanging="360"/>
      </w:pPr>
      <w:rPr>
        <w:rFonts w:ascii="Times" w:eastAsia="Times New Roman" w:hAnsi="Times" w:cs="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1C7615"/>
    <w:multiLevelType w:val="hybridMultilevel"/>
    <w:tmpl w:val="BB3203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3B14DC"/>
    <w:multiLevelType w:val="multilevel"/>
    <w:tmpl w:val="D362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460CED"/>
    <w:multiLevelType w:val="multilevel"/>
    <w:tmpl w:val="39F00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7C49CC"/>
    <w:multiLevelType w:val="hybridMultilevel"/>
    <w:tmpl w:val="A808E5C8"/>
    <w:lvl w:ilvl="0" w:tplc="80EE8C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4"/>
  </w:num>
  <w:num w:numId="5">
    <w:abstractNumId w:val="10"/>
  </w:num>
  <w:num w:numId="6">
    <w:abstractNumId w:val="7"/>
  </w:num>
  <w:num w:numId="7">
    <w:abstractNumId w:val="6"/>
  </w:num>
  <w:num w:numId="8">
    <w:abstractNumId w:val="5"/>
  </w:num>
  <w:num w:numId="9">
    <w:abstractNumId w:val="8"/>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9A3"/>
    <w:rsid w:val="00001492"/>
    <w:rsid w:val="00005839"/>
    <w:rsid w:val="00010271"/>
    <w:rsid w:val="00011D22"/>
    <w:rsid w:val="00013BAA"/>
    <w:rsid w:val="000143EF"/>
    <w:rsid w:val="0002240F"/>
    <w:rsid w:val="00037E69"/>
    <w:rsid w:val="00044477"/>
    <w:rsid w:val="00045299"/>
    <w:rsid w:val="000478E2"/>
    <w:rsid w:val="0005449D"/>
    <w:rsid w:val="0005574A"/>
    <w:rsid w:val="000566DA"/>
    <w:rsid w:val="0006001E"/>
    <w:rsid w:val="00064119"/>
    <w:rsid w:val="00067361"/>
    <w:rsid w:val="00073F3B"/>
    <w:rsid w:val="00083A1A"/>
    <w:rsid w:val="00086788"/>
    <w:rsid w:val="0009208B"/>
    <w:rsid w:val="0009714A"/>
    <w:rsid w:val="000A698E"/>
    <w:rsid w:val="000C19F2"/>
    <w:rsid w:val="000C1A5E"/>
    <w:rsid w:val="000C3AF7"/>
    <w:rsid w:val="000C46D5"/>
    <w:rsid w:val="000C4AF9"/>
    <w:rsid w:val="000C6B8A"/>
    <w:rsid w:val="000D2A4B"/>
    <w:rsid w:val="000D5AA3"/>
    <w:rsid w:val="000D7F86"/>
    <w:rsid w:val="000E02A7"/>
    <w:rsid w:val="000E2977"/>
    <w:rsid w:val="000F1015"/>
    <w:rsid w:val="000F2D32"/>
    <w:rsid w:val="000F363D"/>
    <w:rsid w:val="001004CE"/>
    <w:rsid w:val="00103424"/>
    <w:rsid w:val="00103D46"/>
    <w:rsid w:val="00105EEE"/>
    <w:rsid w:val="0011355F"/>
    <w:rsid w:val="00113810"/>
    <w:rsid w:val="001143F4"/>
    <w:rsid w:val="00121370"/>
    <w:rsid w:val="00132085"/>
    <w:rsid w:val="001371A7"/>
    <w:rsid w:val="00137502"/>
    <w:rsid w:val="001377D7"/>
    <w:rsid w:val="00143CD5"/>
    <w:rsid w:val="00143FCC"/>
    <w:rsid w:val="001540F3"/>
    <w:rsid w:val="00154AC9"/>
    <w:rsid w:val="00164224"/>
    <w:rsid w:val="00165D5C"/>
    <w:rsid w:val="0017527C"/>
    <w:rsid w:val="00181D52"/>
    <w:rsid w:val="001854C1"/>
    <w:rsid w:val="00187EDE"/>
    <w:rsid w:val="00191A10"/>
    <w:rsid w:val="00193F3B"/>
    <w:rsid w:val="001A0E1B"/>
    <w:rsid w:val="001A54E8"/>
    <w:rsid w:val="001C21D8"/>
    <w:rsid w:val="001C23D9"/>
    <w:rsid w:val="001C2F6F"/>
    <w:rsid w:val="001C5159"/>
    <w:rsid w:val="001C7221"/>
    <w:rsid w:val="001C74C0"/>
    <w:rsid w:val="001D47E3"/>
    <w:rsid w:val="001E0258"/>
    <w:rsid w:val="001F03E2"/>
    <w:rsid w:val="001F2C33"/>
    <w:rsid w:val="001F5D99"/>
    <w:rsid w:val="0020534D"/>
    <w:rsid w:val="002129C8"/>
    <w:rsid w:val="00213AD2"/>
    <w:rsid w:val="00216BE1"/>
    <w:rsid w:val="002178B4"/>
    <w:rsid w:val="00221990"/>
    <w:rsid w:val="00226A8E"/>
    <w:rsid w:val="00231937"/>
    <w:rsid w:val="0023434D"/>
    <w:rsid w:val="00235BB5"/>
    <w:rsid w:val="002523D2"/>
    <w:rsid w:val="002532A7"/>
    <w:rsid w:val="00260404"/>
    <w:rsid w:val="002611EE"/>
    <w:rsid w:val="00261871"/>
    <w:rsid w:val="00261B0F"/>
    <w:rsid w:val="00264596"/>
    <w:rsid w:val="00266509"/>
    <w:rsid w:val="0026690F"/>
    <w:rsid w:val="0027379C"/>
    <w:rsid w:val="00274BFF"/>
    <w:rsid w:val="002811CB"/>
    <w:rsid w:val="002820EE"/>
    <w:rsid w:val="00282481"/>
    <w:rsid w:val="002858C3"/>
    <w:rsid w:val="00292CF8"/>
    <w:rsid w:val="00293027"/>
    <w:rsid w:val="00293D48"/>
    <w:rsid w:val="00294AEB"/>
    <w:rsid w:val="002961DA"/>
    <w:rsid w:val="002971ED"/>
    <w:rsid w:val="002A3847"/>
    <w:rsid w:val="002A643B"/>
    <w:rsid w:val="002A7153"/>
    <w:rsid w:val="002B7616"/>
    <w:rsid w:val="002C7D92"/>
    <w:rsid w:val="002E0E92"/>
    <w:rsid w:val="002E21BA"/>
    <w:rsid w:val="002F02CE"/>
    <w:rsid w:val="002F0BAD"/>
    <w:rsid w:val="002F188F"/>
    <w:rsid w:val="002F2C9F"/>
    <w:rsid w:val="002F424C"/>
    <w:rsid w:val="002F4980"/>
    <w:rsid w:val="002F5AD0"/>
    <w:rsid w:val="00305C07"/>
    <w:rsid w:val="0031287B"/>
    <w:rsid w:val="00316D28"/>
    <w:rsid w:val="00325604"/>
    <w:rsid w:val="00332633"/>
    <w:rsid w:val="00334CCB"/>
    <w:rsid w:val="00341F65"/>
    <w:rsid w:val="003473A5"/>
    <w:rsid w:val="00347C76"/>
    <w:rsid w:val="00354185"/>
    <w:rsid w:val="00360D2F"/>
    <w:rsid w:val="00361358"/>
    <w:rsid w:val="00362B55"/>
    <w:rsid w:val="00363122"/>
    <w:rsid w:val="00367E1D"/>
    <w:rsid w:val="0037178B"/>
    <w:rsid w:val="00374874"/>
    <w:rsid w:val="00380498"/>
    <w:rsid w:val="00383950"/>
    <w:rsid w:val="003865D5"/>
    <w:rsid w:val="003933A0"/>
    <w:rsid w:val="00395851"/>
    <w:rsid w:val="003A1D14"/>
    <w:rsid w:val="003A3149"/>
    <w:rsid w:val="003A5AD2"/>
    <w:rsid w:val="003A6B4D"/>
    <w:rsid w:val="003B4FAE"/>
    <w:rsid w:val="003B6E0B"/>
    <w:rsid w:val="003C1FB1"/>
    <w:rsid w:val="003C2158"/>
    <w:rsid w:val="003E1050"/>
    <w:rsid w:val="003F09F3"/>
    <w:rsid w:val="003F2BBF"/>
    <w:rsid w:val="003F4075"/>
    <w:rsid w:val="00402826"/>
    <w:rsid w:val="00404642"/>
    <w:rsid w:val="004066BE"/>
    <w:rsid w:val="00412B98"/>
    <w:rsid w:val="0042047A"/>
    <w:rsid w:val="0042157F"/>
    <w:rsid w:val="00421FD1"/>
    <w:rsid w:val="004227F9"/>
    <w:rsid w:val="00430ACF"/>
    <w:rsid w:val="00436E84"/>
    <w:rsid w:val="0044035F"/>
    <w:rsid w:val="0044137C"/>
    <w:rsid w:val="00443390"/>
    <w:rsid w:val="00446425"/>
    <w:rsid w:val="0045356C"/>
    <w:rsid w:val="0045707F"/>
    <w:rsid w:val="00457CCD"/>
    <w:rsid w:val="00472864"/>
    <w:rsid w:val="00473FA6"/>
    <w:rsid w:val="00483117"/>
    <w:rsid w:val="0048331B"/>
    <w:rsid w:val="0048644C"/>
    <w:rsid w:val="00491E7E"/>
    <w:rsid w:val="00495D02"/>
    <w:rsid w:val="004A488C"/>
    <w:rsid w:val="004B4FAF"/>
    <w:rsid w:val="004B56CF"/>
    <w:rsid w:val="004C0246"/>
    <w:rsid w:val="004C1495"/>
    <w:rsid w:val="004C1956"/>
    <w:rsid w:val="004C2F54"/>
    <w:rsid w:val="004C7B34"/>
    <w:rsid w:val="004D03C5"/>
    <w:rsid w:val="004D128C"/>
    <w:rsid w:val="004D3648"/>
    <w:rsid w:val="004D3CC8"/>
    <w:rsid w:val="004D612B"/>
    <w:rsid w:val="004E1086"/>
    <w:rsid w:val="004E39A0"/>
    <w:rsid w:val="004E610E"/>
    <w:rsid w:val="004F081C"/>
    <w:rsid w:val="004F26B0"/>
    <w:rsid w:val="004F3ECF"/>
    <w:rsid w:val="004F7E62"/>
    <w:rsid w:val="00501C9E"/>
    <w:rsid w:val="00504E92"/>
    <w:rsid w:val="00505FA4"/>
    <w:rsid w:val="005068DC"/>
    <w:rsid w:val="00511B26"/>
    <w:rsid w:val="00517646"/>
    <w:rsid w:val="00523E60"/>
    <w:rsid w:val="005277B7"/>
    <w:rsid w:val="00531238"/>
    <w:rsid w:val="00531D63"/>
    <w:rsid w:val="005370E4"/>
    <w:rsid w:val="00541672"/>
    <w:rsid w:val="00541F28"/>
    <w:rsid w:val="0054322D"/>
    <w:rsid w:val="00543E0B"/>
    <w:rsid w:val="005477E5"/>
    <w:rsid w:val="00550E68"/>
    <w:rsid w:val="005524F8"/>
    <w:rsid w:val="00556D03"/>
    <w:rsid w:val="00557731"/>
    <w:rsid w:val="005634E9"/>
    <w:rsid w:val="00563796"/>
    <w:rsid w:val="00566E70"/>
    <w:rsid w:val="0057281B"/>
    <w:rsid w:val="0057606B"/>
    <w:rsid w:val="00576531"/>
    <w:rsid w:val="0057686A"/>
    <w:rsid w:val="00585849"/>
    <w:rsid w:val="00594EE2"/>
    <w:rsid w:val="005B0E8C"/>
    <w:rsid w:val="005B4BE4"/>
    <w:rsid w:val="005C36D0"/>
    <w:rsid w:val="005D0530"/>
    <w:rsid w:val="005D109D"/>
    <w:rsid w:val="005D14A8"/>
    <w:rsid w:val="005D29B4"/>
    <w:rsid w:val="005D322B"/>
    <w:rsid w:val="005D5767"/>
    <w:rsid w:val="005D7344"/>
    <w:rsid w:val="005E00B3"/>
    <w:rsid w:val="005E07E1"/>
    <w:rsid w:val="005E1CFA"/>
    <w:rsid w:val="005E2A13"/>
    <w:rsid w:val="005E3DC9"/>
    <w:rsid w:val="005F6975"/>
    <w:rsid w:val="00601673"/>
    <w:rsid w:val="0060304B"/>
    <w:rsid w:val="0060319A"/>
    <w:rsid w:val="00615A00"/>
    <w:rsid w:val="00620392"/>
    <w:rsid w:val="00623FF8"/>
    <w:rsid w:val="00624B38"/>
    <w:rsid w:val="00626F4B"/>
    <w:rsid w:val="00630A27"/>
    <w:rsid w:val="00632156"/>
    <w:rsid w:val="00634477"/>
    <w:rsid w:val="00634BE1"/>
    <w:rsid w:val="00636E31"/>
    <w:rsid w:val="00640877"/>
    <w:rsid w:val="006446D5"/>
    <w:rsid w:val="00645C9C"/>
    <w:rsid w:val="00646E92"/>
    <w:rsid w:val="00647FE3"/>
    <w:rsid w:val="006559B0"/>
    <w:rsid w:val="0066143F"/>
    <w:rsid w:val="006639B0"/>
    <w:rsid w:val="006668F6"/>
    <w:rsid w:val="006747CB"/>
    <w:rsid w:val="00675DC9"/>
    <w:rsid w:val="00682D6F"/>
    <w:rsid w:val="006856C6"/>
    <w:rsid w:val="00694964"/>
    <w:rsid w:val="006A11F1"/>
    <w:rsid w:val="006A2CDC"/>
    <w:rsid w:val="006B3121"/>
    <w:rsid w:val="006B70EB"/>
    <w:rsid w:val="006C3C24"/>
    <w:rsid w:val="006D0976"/>
    <w:rsid w:val="006D0EA6"/>
    <w:rsid w:val="006D6A69"/>
    <w:rsid w:val="006D74D5"/>
    <w:rsid w:val="006E0B1C"/>
    <w:rsid w:val="006E72DF"/>
    <w:rsid w:val="006E74DA"/>
    <w:rsid w:val="0070114F"/>
    <w:rsid w:val="00705D74"/>
    <w:rsid w:val="0070686A"/>
    <w:rsid w:val="00710287"/>
    <w:rsid w:val="007119BB"/>
    <w:rsid w:val="00714A52"/>
    <w:rsid w:val="007157B4"/>
    <w:rsid w:val="00716420"/>
    <w:rsid w:val="0071755A"/>
    <w:rsid w:val="00717871"/>
    <w:rsid w:val="00720477"/>
    <w:rsid w:val="00726B00"/>
    <w:rsid w:val="00747EC1"/>
    <w:rsid w:val="00750843"/>
    <w:rsid w:val="00753BE7"/>
    <w:rsid w:val="00764425"/>
    <w:rsid w:val="007677A5"/>
    <w:rsid w:val="00777724"/>
    <w:rsid w:val="00780B3E"/>
    <w:rsid w:val="007878DA"/>
    <w:rsid w:val="007916F4"/>
    <w:rsid w:val="00793D69"/>
    <w:rsid w:val="007A5C69"/>
    <w:rsid w:val="007B2C0A"/>
    <w:rsid w:val="007B39F9"/>
    <w:rsid w:val="007B6130"/>
    <w:rsid w:val="007C3BF1"/>
    <w:rsid w:val="007C3F6A"/>
    <w:rsid w:val="007E2B98"/>
    <w:rsid w:val="007E7ED8"/>
    <w:rsid w:val="007F2D76"/>
    <w:rsid w:val="00806D19"/>
    <w:rsid w:val="00807D51"/>
    <w:rsid w:val="00814B2E"/>
    <w:rsid w:val="00815338"/>
    <w:rsid w:val="00817CDE"/>
    <w:rsid w:val="008209A2"/>
    <w:rsid w:val="0082181D"/>
    <w:rsid w:val="00821CE1"/>
    <w:rsid w:val="00826DA2"/>
    <w:rsid w:val="0083728F"/>
    <w:rsid w:val="00840689"/>
    <w:rsid w:val="00852892"/>
    <w:rsid w:val="00852DAF"/>
    <w:rsid w:val="00861BD4"/>
    <w:rsid w:val="00864001"/>
    <w:rsid w:val="008676CD"/>
    <w:rsid w:val="00872DBC"/>
    <w:rsid w:val="00873DC6"/>
    <w:rsid w:val="00876E0C"/>
    <w:rsid w:val="00884438"/>
    <w:rsid w:val="00885C4B"/>
    <w:rsid w:val="00886497"/>
    <w:rsid w:val="00887A6A"/>
    <w:rsid w:val="0089139A"/>
    <w:rsid w:val="008A4A37"/>
    <w:rsid w:val="008B06B2"/>
    <w:rsid w:val="008B0943"/>
    <w:rsid w:val="008B111A"/>
    <w:rsid w:val="008B12F6"/>
    <w:rsid w:val="008B3405"/>
    <w:rsid w:val="008B6103"/>
    <w:rsid w:val="008C2C5E"/>
    <w:rsid w:val="008C3622"/>
    <w:rsid w:val="008C391A"/>
    <w:rsid w:val="008D4160"/>
    <w:rsid w:val="008D4C2A"/>
    <w:rsid w:val="008D5D8B"/>
    <w:rsid w:val="008D7FB7"/>
    <w:rsid w:val="008E39C6"/>
    <w:rsid w:val="008E4376"/>
    <w:rsid w:val="008E7AF0"/>
    <w:rsid w:val="008F34FE"/>
    <w:rsid w:val="008F3CDF"/>
    <w:rsid w:val="008F512A"/>
    <w:rsid w:val="008F5876"/>
    <w:rsid w:val="009018E9"/>
    <w:rsid w:val="009058F1"/>
    <w:rsid w:val="009079F1"/>
    <w:rsid w:val="009209A6"/>
    <w:rsid w:val="0092536F"/>
    <w:rsid w:val="0093083F"/>
    <w:rsid w:val="009343F2"/>
    <w:rsid w:val="00935399"/>
    <w:rsid w:val="00937A14"/>
    <w:rsid w:val="00943063"/>
    <w:rsid w:val="009445CC"/>
    <w:rsid w:val="009468FA"/>
    <w:rsid w:val="0096099B"/>
    <w:rsid w:val="0096453E"/>
    <w:rsid w:val="00964CD1"/>
    <w:rsid w:val="00964E06"/>
    <w:rsid w:val="009665B7"/>
    <w:rsid w:val="00966DF3"/>
    <w:rsid w:val="00967008"/>
    <w:rsid w:val="00967DBA"/>
    <w:rsid w:val="0097000C"/>
    <w:rsid w:val="00970A9E"/>
    <w:rsid w:val="0097211C"/>
    <w:rsid w:val="00974072"/>
    <w:rsid w:val="00983F75"/>
    <w:rsid w:val="00986578"/>
    <w:rsid w:val="009901C0"/>
    <w:rsid w:val="00990E36"/>
    <w:rsid w:val="00992124"/>
    <w:rsid w:val="00994915"/>
    <w:rsid w:val="009A30C9"/>
    <w:rsid w:val="009A4EB7"/>
    <w:rsid w:val="009B35BB"/>
    <w:rsid w:val="009B73C1"/>
    <w:rsid w:val="009C1332"/>
    <w:rsid w:val="009C583F"/>
    <w:rsid w:val="009C62E2"/>
    <w:rsid w:val="009D0AFD"/>
    <w:rsid w:val="009D540E"/>
    <w:rsid w:val="009D7EB8"/>
    <w:rsid w:val="009E0D1A"/>
    <w:rsid w:val="009E3EAE"/>
    <w:rsid w:val="009E5E57"/>
    <w:rsid w:val="009E6BC4"/>
    <w:rsid w:val="009E75E3"/>
    <w:rsid w:val="009F0FD8"/>
    <w:rsid w:val="009F47EA"/>
    <w:rsid w:val="009F781B"/>
    <w:rsid w:val="009F7FAD"/>
    <w:rsid w:val="00A027F4"/>
    <w:rsid w:val="00A07D0A"/>
    <w:rsid w:val="00A101A3"/>
    <w:rsid w:val="00A1027B"/>
    <w:rsid w:val="00A10E5E"/>
    <w:rsid w:val="00A1390E"/>
    <w:rsid w:val="00A20409"/>
    <w:rsid w:val="00A2199B"/>
    <w:rsid w:val="00A37FD5"/>
    <w:rsid w:val="00A41121"/>
    <w:rsid w:val="00A47601"/>
    <w:rsid w:val="00A50C93"/>
    <w:rsid w:val="00A518D9"/>
    <w:rsid w:val="00A572E0"/>
    <w:rsid w:val="00A62163"/>
    <w:rsid w:val="00A63FF2"/>
    <w:rsid w:val="00A658B6"/>
    <w:rsid w:val="00A7262D"/>
    <w:rsid w:val="00A72925"/>
    <w:rsid w:val="00A76537"/>
    <w:rsid w:val="00A8420E"/>
    <w:rsid w:val="00A855F7"/>
    <w:rsid w:val="00A859A0"/>
    <w:rsid w:val="00AA42B8"/>
    <w:rsid w:val="00AA5CF2"/>
    <w:rsid w:val="00AA60B9"/>
    <w:rsid w:val="00AA7D84"/>
    <w:rsid w:val="00AB5F40"/>
    <w:rsid w:val="00AC11C7"/>
    <w:rsid w:val="00AC2257"/>
    <w:rsid w:val="00AC4581"/>
    <w:rsid w:val="00AD2B26"/>
    <w:rsid w:val="00AD4794"/>
    <w:rsid w:val="00AD5D84"/>
    <w:rsid w:val="00AD6B1D"/>
    <w:rsid w:val="00AE450D"/>
    <w:rsid w:val="00AE6B0B"/>
    <w:rsid w:val="00AF00C1"/>
    <w:rsid w:val="00AF3797"/>
    <w:rsid w:val="00AF39A3"/>
    <w:rsid w:val="00AF531B"/>
    <w:rsid w:val="00AF716F"/>
    <w:rsid w:val="00B04088"/>
    <w:rsid w:val="00B0773B"/>
    <w:rsid w:val="00B1450A"/>
    <w:rsid w:val="00B15251"/>
    <w:rsid w:val="00B16790"/>
    <w:rsid w:val="00B213FC"/>
    <w:rsid w:val="00B2428E"/>
    <w:rsid w:val="00B24FA4"/>
    <w:rsid w:val="00B323D5"/>
    <w:rsid w:val="00B328B6"/>
    <w:rsid w:val="00B341DC"/>
    <w:rsid w:val="00B37633"/>
    <w:rsid w:val="00B415C1"/>
    <w:rsid w:val="00B44329"/>
    <w:rsid w:val="00B46B8C"/>
    <w:rsid w:val="00B524BA"/>
    <w:rsid w:val="00B5374A"/>
    <w:rsid w:val="00B5385F"/>
    <w:rsid w:val="00B56FED"/>
    <w:rsid w:val="00B63B4A"/>
    <w:rsid w:val="00B666F1"/>
    <w:rsid w:val="00B71939"/>
    <w:rsid w:val="00B75F00"/>
    <w:rsid w:val="00B76645"/>
    <w:rsid w:val="00B80E6F"/>
    <w:rsid w:val="00B959C1"/>
    <w:rsid w:val="00BA2D27"/>
    <w:rsid w:val="00BA4EE3"/>
    <w:rsid w:val="00BB798F"/>
    <w:rsid w:val="00BC1326"/>
    <w:rsid w:val="00BC2DC1"/>
    <w:rsid w:val="00BC3403"/>
    <w:rsid w:val="00BC42D1"/>
    <w:rsid w:val="00BC4A3A"/>
    <w:rsid w:val="00BD0E25"/>
    <w:rsid w:val="00BD2728"/>
    <w:rsid w:val="00BD2962"/>
    <w:rsid w:val="00BD5FC8"/>
    <w:rsid w:val="00BE0964"/>
    <w:rsid w:val="00BE1C20"/>
    <w:rsid w:val="00BE3238"/>
    <w:rsid w:val="00BE49CE"/>
    <w:rsid w:val="00BE5660"/>
    <w:rsid w:val="00BF41F6"/>
    <w:rsid w:val="00BF757C"/>
    <w:rsid w:val="00C03293"/>
    <w:rsid w:val="00C04AD0"/>
    <w:rsid w:val="00C12C66"/>
    <w:rsid w:val="00C15EDE"/>
    <w:rsid w:val="00C165AC"/>
    <w:rsid w:val="00C165BB"/>
    <w:rsid w:val="00C17DC9"/>
    <w:rsid w:val="00C24C0A"/>
    <w:rsid w:val="00C253A0"/>
    <w:rsid w:val="00C30FB3"/>
    <w:rsid w:val="00C421C1"/>
    <w:rsid w:val="00C44CE7"/>
    <w:rsid w:val="00C51748"/>
    <w:rsid w:val="00C52C7B"/>
    <w:rsid w:val="00C563E7"/>
    <w:rsid w:val="00C57E46"/>
    <w:rsid w:val="00C600DD"/>
    <w:rsid w:val="00C6026C"/>
    <w:rsid w:val="00C60725"/>
    <w:rsid w:val="00C60EFA"/>
    <w:rsid w:val="00C64649"/>
    <w:rsid w:val="00C647C8"/>
    <w:rsid w:val="00C71DD5"/>
    <w:rsid w:val="00C846F4"/>
    <w:rsid w:val="00C94AC0"/>
    <w:rsid w:val="00CA33EC"/>
    <w:rsid w:val="00CA611F"/>
    <w:rsid w:val="00CB1845"/>
    <w:rsid w:val="00CB1E02"/>
    <w:rsid w:val="00CB3F52"/>
    <w:rsid w:val="00CB5037"/>
    <w:rsid w:val="00CB68C4"/>
    <w:rsid w:val="00CC122E"/>
    <w:rsid w:val="00CC1D94"/>
    <w:rsid w:val="00CC2616"/>
    <w:rsid w:val="00CC50FD"/>
    <w:rsid w:val="00CC7F96"/>
    <w:rsid w:val="00CE00EB"/>
    <w:rsid w:val="00CE3985"/>
    <w:rsid w:val="00CE72C4"/>
    <w:rsid w:val="00CF34F8"/>
    <w:rsid w:val="00CF712D"/>
    <w:rsid w:val="00D05D8E"/>
    <w:rsid w:val="00D12888"/>
    <w:rsid w:val="00D12EDA"/>
    <w:rsid w:val="00D143F5"/>
    <w:rsid w:val="00D230AC"/>
    <w:rsid w:val="00D272FA"/>
    <w:rsid w:val="00D30C98"/>
    <w:rsid w:val="00D33069"/>
    <w:rsid w:val="00D40A9E"/>
    <w:rsid w:val="00D416D6"/>
    <w:rsid w:val="00D44784"/>
    <w:rsid w:val="00D550B3"/>
    <w:rsid w:val="00D64CDF"/>
    <w:rsid w:val="00D65E16"/>
    <w:rsid w:val="00D70C39"/>
    <w:rsid w:val="00D70EF0"/>
    <w:rsid w:val="00D71387"/>
    <w:rsid w:val="00D72CAB"/>
    <w:rsid w:val="00D74F6B"/>
    <w:rsid w:val="00D82CB7"/>
    <w:rsid w:val="00D82EC1"/>
    <w:rsid w:val="00D8527A"/>
    <w:rsid w:val="00D85A4A"/>
    <w:rsid w:val="00DA57F5"/>
    <w:rsid w:val="00DB1703"/>
    <w:rsid w:val="00DB5791"/>
    <w:rsid w:val="00DC1E83"/>
    <w:rsid w:val="00DC41C6"/>
    <w:rsid w:val="00DD010C"/>
    <w:rsid w:val="00DD0F0D"/>
    <w:rsid w:val="00DD1935"/>
    <w:rsid w:val="00DD2DAD"/>
    <w:rsid w:val="00DD40C5"/>
    <w:rsid w:val="00DD4473"/>
    <w:rsid w:val="00DD5A76"/>
    <w:rsid w:val="00DE1E79"/>
    <w:rsid w:val="00DE45EE"/>
    <w:rsid w:val="00DE5E3F"/>
    <w:rsid w:val="00DE7458"/>
    <w:rsid w:val="00DF3DE7"/>
    <w:rsid w:val="00E00B5C"/>
    <w:rsid w:val="00E02888"/>
    <w:rsid w:val="00E032D7"/>
    <w:rsid w:val="00E03A75"/>
    <w:rsid w:val="00E04CC9"/>
    <w:rsid w:val="00E04E63"/>
    <w:rsid w:val="00E07988"/>
    <w:rsid w:val="00E13302"/>
    <w:rsid w:val="00E150A9"/>
    <w:rsid w:val="00E16FE7"/>
    <w:rsid w:val="00E216BF"/>
    <w:rsid w:val="00E21CBB"/>
    <w:rsid w:val="00E25A94"/>
    <w:rsid w:val="00E31C8F"/>
    <w:rsid w:val="00E507E8"/>
    <w:rsid w:val="00E51CF5"/>
    <w:rsid w:val="00E57718"/>
    <w:rsid w:val="00E6601C"/>
    <w:rsid w:val="00E66C8A"/>
    <w:rsid w:val="00E73171"/>
    <w:rsid w:val="00E740B2"/>
    <w:rsid w:val="00E8716F"/>
    <w:rsid w:val="00E93D2D"/>
    <w:rsid w:val="00E95D53"/>
    <w:rsid w:val="00E97C9D"/>
    <w:rsid w:val="00EA0356"/>
    <w:rsid w:val="00EA53F0"/>
    <w:rsid w:val="00EA6950"/>
    <w:rsid w:val="00EA6CAA"/>
    <w:rsid w:val="00EA6DD5"/>
    <w:rsid w:val="00EB2C52"/>
    <w:rsid w:val="00EB46A5"/>
    <w:rsid w:val="00EB7E0C"/>
    <w:rsid w:val="00EC0967"/>
    <w:rsid w:val="00EC1F3F"/>
    <w:rsid w:val="00EC4990"/>
    <w:rsid w:val="00EC5634"/>
    <w:rsid w:val="00EE0837"/>
    <w:rsid w:val="00EE54A2"/>
    <w:rsid w:val="00EF0805"/>
    <w:rsid w:val="00EF4C7F"/>
    <w:rsid w:val="00F03022"/>
    <w:rsid w:val="00F053C6"/>
    <w:rsid w:val="00F05800"/>
    <w:rsid w:val="00F12E31"/>
    <w:rsid w:val="00F172AC"/>
    <w:rsid w:val="00F324CA"/>
    <w:rsid w:val="00F4430F"/>
    <w:rsid w:val="00F463B7"/>
    <w:rsid w:val="00F4784F"/>
    <w:rsid w:val="00F5252F"/>
    <w:rsid w:val="00F57E0F"/>
    <w:rsid w:val="00F602AD"/>
    <w:rsid w:val="00F678A7"/>
    <w:rsid w:val="00F72B9D"/>
    <w:rsid w:val="00F74BEC"/>
    <w:rsid w:val="00F7647B"/>
    <w:rsid w:val="00F7730F"/>
    <w:rsid w:val="00F80081"/>
    <w:rsid w:val="00F91FFC"/>
    <w:rsid w:val="00F9201B"/>
    <w:rsid w:val="00FA064B"/>
    <w:rsid w:val="00FA3D8C"/>
    <w:rsid w:val="00FA4303"/>
    <w:rsid w:val="00FA5DB2"/>
    <w:rsid w:val="00FA6EFF"/>
    <w:rsid w:val="00FA7659"/>
    <w:rsid w:val="00FD01D7"/>
    <w:rsid w:val="00FD132B"/>
    <w:rsid w:val="00FD5D6B"/>
    <w:rsid w:val="00FE05D5"/>
    <w:rsid w:val="00FE42E7"/>
    <w:rsid w:val="00FE5669"/>
    <w:rsid w:val="00FF15E4"/>
    <w:rsid w:val="00FF2A85"/>
    <w:rsid w:val="00FF3BFB"/>
    <w:rsid w:val="00FF4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0233"/>
  <w15:chartTrackingRefBased/>
  <w15:docId w15:val="{3C682DEC-8E5F-4356-BF52-5E2398C12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3E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52C7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link w:val="Heading5Char"/>
    <w:semiHidden/>
    <w:unhideWhenUsed/>
    <w:qFormat/>
    <w:rsid w:val="008F3CDF"/>
    <w:pPr>
      <w:keepNext/>
      <w:spacing w:after="0" w:line="360" w:lineRule="auto"/>
      <w:ind w:firstLine="720"/>
      <w:jc w:val="center"/>
      <w:outlineLvl w:val="4"/>
    </w:pPr>
    <w:rPr>
      <w:rFonts w:ascii=".VnTime" w:eastAsia="Times New Roman" w:hAnsi=".VnTime"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9A0"/>
    <w:pPr>
      <w:ind w:left="720"/>
      <w:contextualSpacing/>
    </w:pPr>
  </w:style>
  <w:style w:type="paragraph" w:styleId="FootnoteText">
    <w:name w:val="footnote text"/>
    <w:basedOn w:val="Normal"/>
    <w:link w:val="FootnoteTextChar"/>
    <w:uiPriority w:val="99"/>
    <w:semiHidden/>
    <w:unhideWhenUsed/>
    <w:rsid w:val="004728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2864"/>
    <w:rPr>
      <w:sz w:val="20"/>
      <w:szCs w:val="20"/>
    </w:rPr>
  </w:style>
  <w:style w:type="character" w:styleId="FootnoteReference">
    <w:name w:val="footnote reference"/>
    <w:basedOn w:val="DefaultParagraphFont"/>
    <w:uiPriority w:val="99"/>
    <w:semiHidden/>
    <w:unhideWhenUsed/>
    <w:rsid w:val="00472864"/>
    <w:rPr>
      <w:vertAlign w:val="superscript"/>
    </w:rPr>
  </w:style>
  <w:style w:type="character" w:styleId="Emphasis">
    <w:name w:val="Emphasis"/>
    <w:basedOn w:val="DefaultParagraphFont"/>
    <w:uiPriority w:val="20"/>
    <w:qFormat/>
    <w:rsid w:val="00FA7659"/>
    <w:rPr>
      <w:i/>
      <w:iCs/>
    </w:rPr>
  </w:style>
  <w:style w:type="paragraph" w:styleId="Header">
    <w:name w:val="header"/>
    <w:basedOn w:val="Normal"/>
    <w:link w:val="HeaderChar"/>
    <w:uiPriority w:val="99"/>
    <w:unhideWhenUsed/>
    <w:rsid w:val="00044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477"/>
  </w:style>
  <w:style w:type="paragraph" w:styleId="Footer">
    <w:name w:val="footer"/>
    <w:basedOn w:val="Normal"/>
    <w:link w:val="FooterChar"/>
    <w:uiPriority w:val="99"/>
    <w:unhideWhenUsed/>
    <w:rsid w:val="00044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477"/>
  </w:style>
  <w:style w:type="character" w:styleId="Hyperlink">
    <w:name w:val="Hyperlink"/>
    <w:basedOn w:val="DefaultParagraphFont"/>
    <w:uiPriority w:val="99"/>
    <w:unhideWhenUsed/>
    <w:rsid w:val="0048331B"/>
    <w:rPr>
      <w:color w:val="0563C1" w:themeColor="hyperlink"/>
      <w:u w:val="single"/>
    </w:rPr>
  </w:style>
  <w:style w:type="character" w:customStyle="1" w:styleId="Heading5Char">
    <w:name w:val="Heading 5 Char"/>
    <w:basedOn w:val="DefaultParagraphFont"/>
    <w:link w:val="Heading5"/>
    <w:semiHidden/>
    <w:rsid w:val="008F3CDF"/>
    <w:rPr>
      <w:rFonts w:ascii=".VnTime" w:eastAsia="Times New Roman" w:hAnsi=".VnTime" w:cs="Times New Roman"/>
      <w:b/>
      <w:bCs/>
      <w:sz w:val="28"/>
      <w:szCs w:val="28"/>
    </w:rPr>
  </w:style>
  <w:style w:type="paragraph" w:styleId="NormalWeb">
    <w:name w:val="Normal (Web)"/>
    <w:basedOn w:val="Normal"/>
    <w:uiPriority w:val="99"/>
    <w:unhideWhenUsed/>
    <w:rsid w:val="00A621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C52C7B"/>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4F3EC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6B70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580636">
      <w:bodyDiv w:val="1"/>
      <w:marLeft w:val="0"/>
      <w:marRight w:val="0"/>
      <w:marTop w:val="0"/>
      <w:marBottom w:val="0"/>
      <w:divBdr>
        <w:top w:val="none" w:sz="0" w:space="0" w:color="auto"/>
        <w:left w:val="none" w:sz="0" w:space="0" w:color="auto"/>
        <w:bottom w:val="none" w:sz="0" w:space="0" w:color="auto"/>
        <w:right w:val="none" w:sz="0" w:space="0" w:color="auto"/>
      </w:divBdr>
    </w:div>
    <w:div w:id="179055169">
      <w:bodyDiv w:val="1"/>
      <w:marLeft w:val="0"/>
      <w:marRight w:val="0"/>
      <w:marTop w:val="0"/>
      <w:marBottom w:val="0"/>
      <w:divBdr>
        <w:top w:val="none" w:sz="0" w:space="0" w:color="auto"/>
        <w:left w:val="none" w:sz="0" w:space="0" w:color="auto"/>
        <w:bottom w:val="none" w:sz="0" w:space="0" w:color="auto"/>
        <w:right w:val="none" w:sz="0" w:space="0" w:color="auto"/>
      </w:divBdr>
    </w:div>
    <w:div w:id="272595912">
      <w:bodyDiv w:val="1"/>
      <w:marLeft w:val="0"/>
      <w:marRight w:val="0"/>
      <w:marTop w:val="0"/>
      <w:marBottom w:val="0"/>
      <w:divBdr>
        <w:top w:val="none" w:sz="0" w:space="0" w:color="auto"/>
        <w:left w:val="none" w:sz="0" w:space="0" w:color="auto"/>
        <w:bottom w:val="none" w:sz="0" w:space="0" w:color="auto"/>
        <w:right w:val="none" w:sz="0" w:space="0" w:color="auto"/>
      </w:divBdr>
      <w:divsChild>
        <w:div w:id="359672853">
          <w:marLeft w:val="0"/>
          <w:marRight w:val="0"/>
          <w:marTop w:val="0"/>
          <w:marBottom w:val="0"/>
          <w:divBdr>
            <w:top w:val="none" w:sz="0" w:space="0" w:color="auto"/>
            <w:left w:val="none" w:sz="0" w:space="0" w:color="auto"/>
            <w:bottom w:val="none" w:sz="0" w:space="0" w:color="auto"/>
            <w:right w:val="none" w:sz="0" w:space="0" w:color="auto"/>
          </w:divBdr>
        </w:div>
        <w:div w:id="686060883">
          <w:marLeft w:val="0"/>
          <w:marRight w:val="0"/>
          <w:marTop w:val="0"/>
          <w:marBottom w:val="0"/>
          <w:divBdr>
            <w:top w:val="none" w:sz="0" w:space="0" w:color="auto"/>
            <w:left w:val="none" w:sz="0" w:space="0" w:color="auto"/>
            <w:bottom w:val="none" w:sz="0" w:space="0" w:color="auto"/>
            <w:right w:val="none" w:sz="0" w:space="0" w:color="auto"/>
          </w:divBdr>
        </w:div>
      </w:divsChild>
    </w:div>
    <w:div w:id="380523056">
      <w:bodyDiv w:val="1"/>
      <w:marLeft w:val="0"/>
      <w:marRight w:val="0"/>
      <w:marTop w:val="0"/>
      <w:marBottom w:val="0"/>
      <w:divBdr>
        <w:top w:val="none" w:sz="0" w:space="0" w:color="auto"/>
        <w:left w:val="none" w:sz="0" w:space="0" w:color="auto"/>
        <w:bottom w:val="none" w:sz="0" w:space="0" w:color="auto"/>
        <w:right w:val="none" w:sz="0" w:space="0" w:color="auto"/>
      </w:divBdr>
    </w:div>
    <w:div w:id="437677049">
      <w:bodyDiv w:val="1"/>
      <w:marLeft w:val="0"/>
      <w:marRight w:val="0"/>
      <w:marTop w:val="0"/>
      <w:marBottom w:val="0"/>
      <w:divBdr>
        <w:top w:val="none" w:sz="0" w:space="0" w:color="auto"/>
        <w:left w:val="none" w:sz="0" w:space="0" w:color="auto"/>
        <w:bottom w:val="none" w:sz="0" w:space="0" w:color="auto"/>
        <w:right w:val="none" w:sz="0" w:space="0" w:color="auto"/>
      </w:divBdr>
    </w:div>
    <w:div w:id="507140335">
      <w:bodyDiv w:val="1"/>
      <w:marLeft w:val="0"/>
      <w:marRight w:val="0"/>
      <w:marTop w:val="0"/>
      <w:marBottom w:val="0"/>
      <w:divBdr>
        <w:top w:val="none" w:sz="0" w:space="0" w:color="auto"/>
        <w:left w:val="none" w:sz="0" w:space="0" w:color="auto"/>
        <w:bottom w:val="none" w:sz="0" w:space="0" w:color="auto"/>
        <w:right w:val="none" w:sz="0" w:space="0" w:color="auto"/>
      </w:divBdr>
      <w:divsChild>
        <w:div w:id="287515781">
          <w:marLeft w:val="0"/>
          <w:marRight w:val="0"/>
          <w:marTop w:val="0"/>
          <w:marBottom w:val="0"/>
          <w:divBdr>
            <w:top w:val="none" w:sz="0" w:space="0" w:color="auto"/>
            <w:left w:val="none" w:sz="0" w:space="0" w:color="auto"/>
            <w:bottom w:val="none" w:sz="0" w:space="0" w:color="auto"/>
            <w:right w:val="none" w:sz="0" w:space="0" w:color="auto"/>
          </w:divBdr>
        </w:div>
        <w:div w:id="143552942">
          <w:marLeft w:val="0"/>
          <w:marRight w:val="0"/>
          <w:marTop w:val="0"/>
          <w:marBottom w:val="0"/>
          <w:divBdr>
            <w:top w:val="none" w:sz="0" w:space="0" w:color="auto"/>
            <w:left w:val="none" w:sz="0" w:space="0" w:color="auto"/>
            <w:bottom w:val="none" w:sz="0" w:space="0" w:color="auto"/>
            <w:right w:val="none" w:sz="0" w:space="0" w:color="auto"/>
          </w:divBdr>
        </w:div>
        <w:div w:id="1289815719">
          <w:marLeft w:val="0"/>
          <w:marRight w:val="0"/>
          <w:marTop w:val="0"/>
          <w:marBottom w:val="0"/>
          <w:divBdr>
            <w:top w:val="none" w:sz="0" w:space="0" w:color="auto"/>
            <w:left w:val="none" w:sz="0" w:space="0" w:color="auto"/>
            <w:bottom w:val="none" w:sz="0" w:space="0" w:color="auto"/>
            <w:right w:val="none" w:sz="0" w:space="0" w:color="auto"/>
          </w:divBdr>
        </w:div>
        <w:div w:id="1048262492">
          <w:marLeft w:val="0"/>
          <w:marRight w:val="0"/>
          <w:marTop w:val="0"/>
          <w:marBottom w:val="0"/>
          <w:divBdr>
            <w:top w:val="none" w:sz="0" w:space="0" w:color="auto"/>
            <w:left w:val="none" w:sz="0" w:space="0" w:color="auto"/>
            <w:bottom w:val="none" w:sz="0" w:space="0" w:color="auto"/>
            <w:right w:val="none" w:sz="0" w:space="0" w:color="auto"/>
          </w:divBdr>
        </w:div>
        <w:div w:id="1616137751">
          <w:marLeft w:val="0"/>
          <w:marRight w:val="0"/>
          <w:marTop w:val="0"/>
          <w:marBottom w:val="0"/>
          <w:divBdr>
            <w:top w:val="none" w:sz="0" w:space="0" w:color="auto"/>
            <w:left w:val="none" w:sz="0" w:space="0" w:color="auto"/>
            <w:bottom w:val="none" w:sz="0" w:space="0" w:color="auto"/>
            <w:right w:val="none" w:sz="0" w:space="0" w:color="auto"/>
          </w:divBdr>
        </w:div>
        <w:div w:id="1681811883">
          <w:marLeft w:val="0"/>
          <w:marRight w:val="0"/>
          <w:marTop w:val="0"/>
          <w:marBottom w:val="0"/>
          <w:divBdr>
            <w:top w:val="none" w:sz="0" w:space="0" w:color="auto"/>
            <w:left w:val="none" w:sz="0" w:space="0" w:color="auto"/>
            <w:bottom w:val="none" w:sz="0" w:space="0" w:color="auto"/>
            <w:right w:val="none" w:sz="0" w:space="0" w:color="auto"/>
          </w:divBdr>
        </w:div>
        <w:div w:id="1588419819">
          <w:marLeft w:val="0"/>
          <w:marRight w:val="0"/>
          <w:marTop w:val="0"/>
          <w:marBottom w:val="0"/>
          <w:divBdr>
            <w:top w:val="none" w:sz="0" w:space="0" w:color="auto"/>
            <w:left w:val="none" w:sz="0" w:space="0" w:color="auto"/>
            <w:bottom w:val="none" w:sz="0" w:space="0" w:color="auto"/>
            <w:right w:val="none" w:sz="0" w:space="0" w:color="auto"/>
          </w:divBdr>
        </w:div>
        <w:div w:id="1162162952">
          <w:marLeft w:val="0"/>
          <w:marRight w:val="0"/>
          <w:marTop w:val="0"/>
          <w:marBottom w:val="0"/>
          <w:divBdr>
            <w:top w:val="none" w:sz="0" w:space="0" w:color="auto"/>
            <w:left w:val="none" w:sz="0" w:space="0" w:color="auto"/>
            <w:bottom w:val="none" w:sz="0" w:space="0" w:color="auto"/>
            <w:right w:val="none" w:sz="0" w:space="0" w:color="auto"/>
          </w:divBdr>
        </w:div>
        <w:div w:id="1529828050">
          <w:marLeft w:val="0"/>
          <w:marRight w:val="0"/>
          <w:marTop w:val="0"/>
          <w:marBottom w:val="0"/>
          <w:divBdr>
            <w:top w:val="none" w:sz="0" w:space="0" w:color="auto"/>
            <w:left w:val="none" w:sz="0" w:space="0" w:color="auto"/>
            <w:bottom w:val="none" w:sz="0" w:space="0" w:color="auto"/>
            <w:right w:val="none" w:sz="0" w:space="0" w:color="auto"/>
          </w:divBdr>
        </w:div>
        <w:div w:id="1672297162">
          <w:marLeft w:val="0"/>
          <w:marRight w:val="0"/>
          <w:marTop w:val="0"/>
          <w:marBottom w:val="0"/>
          <w:divBdr>
            <w:top w:val="none" w:sz="0" w:space="0" w:color="auto"/>
            <w:left w:val="none" w:sz="0" w:space="0" w:color="auto"/>
            <w:bottom w:val="none" w:sz="0" w:space="0" w:color="auto"/>
            <w:right w:val="none" w:sz="0" w:space="0" w:color="auto"/>
          </w:divBdr>
        </w:div>
        <w:div w:id="2067141098">
          <w:marLeft w:val="0"/>
          <w:marRight w:val="0"/>
          <w:marTop w:val="0"/>
          <w:marBottom w:val="0"/>
          <w:divBdr>
            <w:top w:val="none" w:sz="0" w:space="0" w:color="auto"/>
            <w:left w:val="none" w:sz="0" w:space="0" w:color="auto"/>
            <w:bottom w:val="none" w:sz="0" w:space="0" w:color="auto"/>
            <w:right w:val="none" w:sz="0" w:space="0" w:color="auto"/>
          </w:divBdr>
        </w:div>
        <w:div w:id="1336956156">
          <w:marLeft w:val="0"/>
          <w:marRight w:val="0"/>
          <w:marTop w:val="0"/>
          <w:marBottom w:val="0"/>
          <w:divBdr>
            <w:top w:val="none" w:sz="0" w:space="0" w:color="auto"/>
            <w:left w:val="none" w:sz="0" w:space="0" w:color="auto"/>
            <w:bottom w:val="none" w:sz="0" w:space="0" w:color="auto"/>
            <w:right w:val="none" w:sz="0" w:space="0" w:color="auto"/>
          </w:divBdr>
        </w:div>
        <w:div w:id="1506898625">
          <w:marLeft w:val="0"/>
          <w:marRight w:val="0"/>
          <w:marTop w:val="0"/>
          <w:marBottom w:val="0"/>
          <w:divBdr>
            <w:top w:val="none" w:sz="0" w:space="0" w:color="auto"/>
            <w:left w:val="none" w:sz="0" w:space="0" w:color="auto"/>
            <w:bottom w:val="none" w:sz="0" w:space="0" w:color="auto"/>
            <w:right w:val="none" w:sz="0" w:space="0" w:color="auto"/>
          </w:divBdr>
        </w:div>
        <w:div w:id="44381018">
          <w:marLeft w:val="0"/>
          <w:marRight w:val="0"/>
          <w:marTop w:val="0"/>
          <w:marBottom w:val="0"/>
          <w:divBdr>
            <w:top w:val="none" w:sz="0" w:space="0" w:color="auto"/>
            <w:left w:val="none" w:sz="0" w:space="0" w:color="auto"/>
            <w:bottom w:val="none" w:sz="0" w:space="0" w:color="auto"/>
            <w:right w:val="none" w:sz="0" w:space="0" w:color="auto"/>
          </w:divBdr>
        </w:div>
        <w:div w:id="450395572">
          <w:marLeft w:val="0"/>
          <w:marRight w:val="0"/>
          <w:marTop w:val="0"/>
          <w:marBottom w:val="0"/>
          <w:divBdr>
            <w:top w:val="none" w:sz="0" w:space="0" w:color="auto"/>
            <w:left w:val="none" w:sz="0" w:space="0" w:color="auto"/>
            <w:bottom w:val="none" w:sz="0" w:space="0" w:color="auto"/>
            <w:right w:val="none" w:sz="0" w:space="0" w:color="auto"/>
          </w:divBdr>
        </w:div>
        <w:div w:id="2123111513">
          <w:marLeft w:val="0"/>
          <w:marRight w:val="0"/>
          <w:marTop w:val="0"/>
          <w:marBottom w:val="0"/>
          <w:divBdr>
            <w:top w:val="none" w:sz="0" w:space="0" w:color="auto"/>
            <w:left w:val="none" w:sz="0" w:space="0" w:color="auto"/>
            <w:bottom w:val="none" w:sz="0" w:space="0" w:color="auto"/>
            <w:right w:val="none" w:sz="0" w:space="0" w:color="auto"/>
          </w:divBdr>
        </w:div>
        <w:div w:id="497696183">
          <w:marLeft w:val="0"/>
          <w:marRight w:val="0"/>
          <w:marTop w:val="0"/>
          <w:marBottom w:val="0"/>
          <w:divBdr>
            <w:top w:val="none" w:sz="0" w:space="0" w:color="auto"/>
            <w:left w:val="none" w:sz="0" w:space="0" w:color="auto"/>
            <w:bottom w:val="none" w:sz="0" w:space="0" w:color="auto"/>
            <w:right w:val="none" w:sz="0" w:space="0" w:color="auto"/>
          </w:divBdr>
        </w:div>
        <w:div w:id="592665401">
          <w:marLeft w:val="0"/>
          <w:marRight w:val="0"/>
          <w:marTop w:val="0"/>
          <w:marBottom w:val="0"/>
          <w:divBdr>
            <w:top w:val="none" w:sz="0" w:space="0" w:color="auto"/>
            <w:left w:val="none" w:sz="0" w:space="0" w:color="auto"/>
            <w:bottom w:val="none" w:sz="0" w:space="0" w:color="auto"/>
            <w:right w:val="none" w:sz="0" w:space="0" w:color="auto"/>
          </w:divBdr>
        </w:div>
        <w:div w:id="1256666986">
          <w:marLeft w:val="0"/>
          <w:marRight w:val="0"/>
          <w:marTop w:val="0"/>
          <w:marBottom w:val="0"/>
          <w:divBdr>
            <w:top w:val="none" w:sz="0" w:space="0" w:color="auto"/>
            <w:left w:val="none" w:sz="0" w:space="0" w:color="auto"/>
            <w:bottom w:val="none" w:sz="0" w:space="0" w:color="auto"/>
            <w:right w:val="none" w:sz="0" w:space="0" w:color="auto"/>
          </w:divBdr>
        </w:div>
        <w:div w:id="1968310715">
          <w:marLeft w:val="0"/>
          <w:marRight w:val="0"/>
          <w:marTop w:val="0"/>
          <w:marBottom w:val="0"/>
          <w:divBdr>
            <w:top w:val="none" w:sz="0" w:space="0" w:color="auto"/>
            <w:left w:val="none" w:sz="0" w:space="0" w:color="auto"/>
            <w:bottom w:val="none" w:sz="0" w:space="0" w:color="auto"/>
            <w:right w:val="none" w:sz="0" w:space="0" w:color="auto"/>
          </w:divBdr>
        </w:div>
        <w:div w:id="1613318255">
          <w:marLeft w:val="0"/>
          <w:marRight w:val="0"/>
          <w:marTop w:val="0"/>
          <w:marBottom w:val="0"/>
          <w:divBdr>
            <w:top w:val="none" w:sz="0" w:space="0" w:color="auto"/>
            <w:left w:val="none" w:sz="0" w:space="0" w:color="auto"/>
            <w:bottom w:val="none" w:sz="0" w:space="0" w:color="auto"/>
            <w:right w:val="none" w:sz="0" w:space="0" w:color="auto"/>
          </w:divBdr>
        </w:div>
        <w:div w:id="1540048098">
          <w:marLeft w:val="0"/>
          <w:marRight w:val="0"/>
          <w:marTop w:val="0"/>
          <w:marBottom w:val="0"/>
          <w:divBdr>
            <w:top w:val="none" w:sz="0" w:space="0" w:color="auto"/>
            <w:left w:val="none" w:sz="0" w:space="0" w:color="auto"/>
            <w:bottom w:val="none" w:sz="0" w:space="0" w:color="auto"/>
            <w:right w:val="none" w:sz="0" w:space="0" w:color="auto"/>
          </w:divBdr>
        </w:div>
      </w:divsChild>
    </w:div>
    <w:div w:id="509298067">
      <w:bodyDiv w:val="1"/>
      <w:marLeft w:val="0"/>
      <w:marRight w:val="0"/>
      <w:marTop w:val="0"/>
      <w:marBottom w:val="0"/>
      <w:divBdr>
        <w:top w:val="none" w:sz="0" w:space="0" w:color="auto"/>
        <w:left w:val="none" w:sz="0" w:space="0" w:color="auto"/>
        <w:bottom w:val="none" w:sz="0" w:space="0" w:color="auto"/>
        <w:right w:val="none" w:sz="0" w:space="0" w:color="auto"/>
      </w:divBdr>
    </w:div>
    <w:div w:id="639963115">
      <w:bodyDiv w:val="1"/>
      <w:marLeft w:val="0"/>
      <w:marRight w:val="0"/>
      <w:marTop w:val="0"/>
      <w:marBottom w:val="0"/>
      <w:divBdr>
        <w:top w:val="none" w:sz="0" w:space="0" w:color="auto"/>
        <w:left w:val="none" w:sz="0" w:space="0" w:color="auto"/>
        <w:bottom w:val="none" w:sz="0" w:space="0" w:color="auto"/>
        <w:right w:val="none" w:sz="0" w:space="0" w:color="auto"/>
      </w:divBdr>
      <w:divsChild>
        <w:div w:id="363678418">
          <w:marLeft w:val="0"/>
          <w:marRight w:val="0"/>
          <w:marTop w:val="0"/>
          <w:marBottom w:val="0"/>
          <w:divBdr>
            <w:top w:val="none" w:sz="0" w:space="0" w:color="auto"/>
            <w:left w:val="none" w:sz="0" w:space="0" w:color="auto"/>
            <w:bottom w:val="none" w:sz="0" w:space="0" w:color="auto"/>
            <w:right w:val="none" w:sz="0" w:space="0" w:color="auto"/>
          </w:divBdr>
        </w:div>
        <w:div w:id="2069186349">
          <w:marLeft w:val="0"/>
          <w:marRight w:val="0"/>
          <w:marTop w:val="0"/>
          <w:marBottom w:val="0"/>
          <w:divBdr>
            <w:top w:val="none" w:sz="0" w:space="0" w:color="auto"/>
            <w:left w:val="none" w:sz="0" w:space="0" w:color="auto"/>
            <w:bottom w:val="none" w:sz="0" w:space="0" w:color="auto"/>
            <w:right w:val="none" w:sz="0" w:space="0" w:color="auto"/>
          </w:divBdr>
        </w:div>
      </w:divsChild>
    </w:div>
    <w:div w:id="799802605">
      <w:bodyDiv w:val="1"/>
      <w:marLeft w:val="0"/>
      <w:marRight w:val="0"/>
      <w:marTop w:val="0"/>
      <w:marBottom w:val="0"/>
      <w:divBdr>
        <w:top w:val="none" w:sz="0" w:space="0" w:color="auto"/>
        <w:left w:val="none" w:sz="0" w:space="0" w:color="auto"/>
        <w:bottom w:val="none" w:sz="0" w:space="0" w:color="auto"/>
        <w:right w:val="none" w:sz="0" w:space="0" w:color="auto"/>
      </w:divBdr>
    </w:div>
    <w:div w:id="903292604">
      <w:bodyDiv w:val="1"/>
      <w:marLeft w:val="0"/>
      <w:marRight w:val="0"/>
      <w:marTop w:val="0"/>
      <w:marBottom w:val="0"/>
      <w:divBdr>
        <w:top w:val="none" w:sz="0" w:space="0" w:color="auto"/>
        <w:left w:val="none" w:sz="0" w:space="0" w:color="auto"/>
        <w:bottom w:val="none" w:sz="0" w:space="0" w:color="auto"/>
        <w:right w:val="none" w:sz="0" w:space="0" w:color="auto"/>
      </w:divBdr>
    </w:div>
    <w:div w:id="954487901">
      <w:bodyDiv w:val="1"/>
      <w:marLeft w:val="0"/>
      <w:marRight w:val="0"/>
      <w:marTop w:val="0"/>
      <w:marBottom w:val="0"/>
      <w:divBdr>
        <w:top w:val="none" w:sz="0" w:space="0" w:color="auto"/>
        <w:left w:val="none" w:sz="0" w:space="0" w:color="auto"/>
        <w:bottom w:val="none" w:sz="0" w:space="0" w:color="auto"/>
        <w:right w:val="none" w:sz="0" w:space="0" w:color="auto"/>
      </w:divBdr>
    </w:div>
    <w:div w:id="984552011">
      <w:bodyDiv w:val="1"/>
      <w:marLeft w:val="0"/>
      <w:marRight w:val="0"/>
      <w:marTop w:val="0"/>
      <w:marBottom w:val="0"/>
      <w:divBdr>
        <w:top w:val="none" w:sz="0" w:space="0" w:color="auto"/>
        <w:left w:val="none" w:sz="0" w:space="0" w:color="auto"/>
        <w:bottom w:val="none" w:sz="0" w:space="0" w:color="auto"/>
        <w:right w:val="none" w:sz="0" w:space="0" w:color="auto"/>
      </w:divBdr>
    </w:div>
    <w:div w:id="1019745541">
      <w:bodyDiv w:val="1"/>
      <w:marLeft w:val="0"/>
      <w:marRight w:val="0"/>
      <w:marTop w:val="0"/>
      <w:marBottom w:val="0"/>
      <w:divBdr>
        <w:top w:val="none" w:sz="0" w:space="0" w:color="auto"/>
        <w:left w:val="none" w:sz="0" w:space="0" w:color="auto"/>
        <w:bottom w:val="none" w:sz="0" w:space="0" w:color="auto"/>
        <w:right w:val="none" w:sz="0" w:space="0" w:color="auto"/>
      </w:divBdr>
    </w:div>
    <w:div w:id="1075321108">
      <w:bodyDiv w:val="1"/>
      <w:marLeft w:val="0"/>
      <w:marRight w:val="0"/>
      <w:marTop w:val="0"/>
      <w:marBottom w:val="0"/>
      <w:divBdr>
        <w:top w:val="none" w:sz="0" w:space="0" w:color="auto"/>
        <w:left w:val="none" w:sz="0" w:space="0" w:color="auto"/>
        <w:bottom w:val="none" w:sz="0" w:space="0" w:color="auto"/>
        <w:right w:val="none" w:sz="0" w:space="0" w:color="auto"/>
      </w:divBdr>
    </w:div>
    <w:div w:id="1155298656">
      <w:bodyDiv w:val="1"/>
      <w:marLeft w:val="0"/>
      <w:marRight w:val="0"/>
      <w:marTop w:val="0"/>
      <w:marBottom w:val="0"/>
      <w:divBdr>
        <w:top w:val="none" w:sz="0" w:space="0" w:color="auto"/>
        <w:left w:val="none" w:sz="0" w:space="0" w:color="auto"/>
        <w:bottom w:val="none" w:sz="0" w:space="0" w:color="auto"/>
        <w:right w:val="none" w:sz="0" w:space="0" w:color="auto"/>
      </w:divBdr>
    </w:div>
    <w:div w:id="1474133376">
      <w:bodyDiv w:val="1"/>
      <w:marLeft w:val="0"/>
      <w:marRight w:val="0"/>
      <w:marTop w:val="0"/>
      <w:marBottom w:val="0"/>
      <w:divBdr>
        <w:top w:val="none" w:sz="0" w:space="0" w:color="auto"/>
        <w:left w:val="none" w:sz="0" w:space="0" w:color="auto"/>
        <w:bottom w:val="none" w:sz="0" w:space="0" w:color="auto"/>
        <w:right w:val="none" w:sz="0" w:space="0" w:color="auto"/>
      </w:divBdr>
      <w:divsChild>
        <w:div w:id="419835956">
          <w:marLeft w:val="0"/>
          <w:marRight w:val="0"/>
          <w:marTop w:val="0"/>
          <w:marBottom w:val="0"/>
          <w:divBdr>
            <w:top w:val="none" w:sz="0" w:space="0" w:color="auto"/>
            <w:left w:val="none" w:sz="0" w:space="0" w:color="auto"/>
            <w:bottom w:val="none" w:sz="0" w:space="0" w:color="auto"/>
            <w:right w:val="none" w:sz="0" w:space="0" w:color="auto"/>
          </w:divBdr>
        </w:div>
        <w:div w:id="1159229204">
          <w:marLeft w:val="0"/>
          <w:marRight w:val="0"/>
          <w:marTop w:val="0"/>
          <w:marBottom w:val="0"/>
          <w:divBdr>
            <w:top w:val="none" w:sz="0" w:space="0" w:color="auto"/>
            <w:left w:val="none" w:sz="0" w:space="0" w:color="auto"/>
            <w:bottom w:val="none" w:sz="0" w:space="0" w:color="auto"/>
            <w:right w:val="none" w:sz="0" w:space="0" w:color="auto"/>
          </w:divBdr>
        </w:div>
        <w:div w:id="1787114978">
          <w:marLeft w:val="0"/>
          <w:marRight w:val="0"/>
          <w:marTop w:val="0"/>
          <w:marBottom w:val="0"/>
          <w:divBdr>
            <w:top w:val="none" w:sz="0" w:space="0" w:color="auto"/>
            <w:left w:val="none" w:sz="0" w:space="0" w:color="auto"/>
            <w:bottom w:val="none" w:sz="0" w:space="0" w:color="auto"/>
            <w:right w:val="none" w:sz="0" w:space="0" w:color="auto"/>
          </w:divBdr>
        </w:div>
        <w:div w:id="1144851749">
          <w:marLeft w:val="0"/>
          <w:marRight w:val="0"/>
          <w:marTop w:val="0"/>
          <w:marBottom w:val="0"/>
          <w:divBdr>
            <w:top w:val="none" w:sz="0" w:space="0" w:color="auto"/>
            <w:left w:val="none" w:sz="0" w:space="0" w:color="auto"/>
            <w:bottom w:val="none" w:sz="0" w:space="0" w:color="auto"/>
            <w:right w:val="none" w:sz="0" w:space="0" w:color="auto"/>
          </w:divBdr>
        </w:div>
      </w:divsChild>
    </w:div>
    <w:div w:id="1505826420">
      <w:bodyDiv w:val="1"/>
      <w:marLeft w:val="0"/>
      <w:marRight w:val="0"/>
      <w:marTop w:val="0"/>
      <w:marBottom w:val="0"/>
      <w:divBdr>
        <w:top w:val="none" w:sz="0" w:space="0" w:color="auto"/>
        <w:left w:val="none" w:sz="0" w:space="0" w:color="auto"/>
        <w:bottom w:val="none" w:sz="0" w:space="0" w:color="auto"/>
        <w:right w:val="none" w:sz="0" w:space="0" w:color="auto"/>
      </w:divBdr>
      <w:divsChild>
        <w:div w:id="547109146">
          <w:marLeft w:val="0"/>
          <w:marRight w:val="0"/>
          <w:marTop w:val="0"/>
          <w:marBottom w:val="0"/>
          <w:divBdr>
            <w:top w:val="none" w:sz="0" w:space="0" w:color="auto"/>
            <w:left w:val="none" w:sz="0" w:space="0" w:color="auto"/>
            <w:bottom w:val="none" w:sz="0" w:space="0" w:color="auto"/>
            <w:right w:val="none" w:sz="0" w:space="0" w:color="auto"/>
          </w:divBdr>
        </w:div>
        <w:div w:id="717632639">
          <w:marLeft w:val="0"/>
          <w:marRight w:val="0"/>
          <w:marTop w:val="0"/>
          <w:marBottom w:val="0"/>
          <w:divBdr>
            <w:top w:val="none" w:sz="0" w:space="0" w:color="auto"/>
            <w:left w:val="none" w:sz="0" w:space="0" w:color="auto"/>
            <w:bottom w:val="none" w:sz="0" w:space="0" w:color="auto"/>
            <w:right w:val="none" w:sz="0" w:space="0" w:color="auto"/>
          </w:divBdr>
        </w:div>
        <w:div w:id="369763936">
          <w:marLeft w:val="0"/>
          <w:marRight w:val="0"/>
          <w:marTop w:val="0"/>
          <w:marBottom w:val="0"/>
          <w:divBdr>
            <w:top w:val="none" w:sz="0" w:space="0" w:color="auto"/>
            <w:left w:val="none" w:sz="0" w:space="0" w:color="auto"/>
            <w:bottom w:val="none" w:sz="0" w:space="0" w:color="auto"/>
            <w:right w:val="none" w:sz="0" w:space="0" w:color="auto"/>
          </w:divBdr>
        </w:div>
        <w:div w:id="879781544">
          <w:marLeft w:val="0"/>
          <w:marRight w:val="0"/>
          <w:marTop w:val="0"/>
          <w:marBottom w:val="0"/>
          <w:divBdr>
            <w:top w:val="none" w:sz="0" w:space="0" w:color="auto"/>
            <w:left w:val="none" w:sz="0" w:space="0" w:color="auto"/>
            <w:bottom w:val="none" w:sz="0" w:space="0" w:color="auto"/>
            <w:right w:val="none" w:sz="0" w:space="0" w:color="auto"/>
          </w:divBdr>
        </w:div>
        <w:div w:id="1448500439">
          <w:marLeft w:val="0"/>
          <w:marRight w:val="0"/>
          <w:marTop w:val="0"/>
          <w:marBottom w:val="0"/>
          <w:divBdr>
            <w:top w:val="none" w:sz="0" w:space="0" w:color="auto"/>
            <w:left w:val="none" w:sz="0" w:space="0" w:color="auto"/>
            <w:bottom w:val="none" w:sz="0" w:space="0" w:color="auto"/>
            <w:right w:val="none" w:sz="0" w:space="0" w:color="auto"/>
          </w:divBdr>
        </w:div>
        <w:div w:id="1113550177">
          <w:marLeft w:val="0"/>
          <w:marRight w:val="0"/>
          <w:marTop w:val="0"/>
          <w:marBottom w:val="0"/>
          <w:divBdr>
            <w:top w:val="none" w:sz="0" w:space="0" w:color="auto"/>
            <w:left w:val="none" w:sz="0" w:space="0" w:color="auto"/>
            <w:bottom w:val="none" w:sz="0" w:space="0" w:color="auto"/>
            <w:right w:val="none" w:sz="0" w:space="0" w:color="auto"/>
          </w:divBdr>
        </w:div>
      </w:divsChild>
    </w:div>
    <w:div w:id="1627278166">
      <w:bodyDiv w:val="1"/>
      <w:marLeft w:val="0"/>
      <w:marRight w:val="0"/>
      <w:marTop w:val="0"/>
      <w:marBottom w:val="0"/>
      <w:divBdr>
        <w:top w:val="none" w:sz="0" w:space="0" w:color="auto"/>
        <w:left w:val="none" w:sz="0" w:space="0" w:color="auto"/>
        <w:bottom w:val="none" w:sz="0" w:space="0" w:color="auto"/>
        <w:right w:val="none" w:sz="0" w:space="0" w:color="auto"/>
      </w:divBdr>
    </w:div>
    <w:div w:id="1809085497">
      <w:bodyDiv w:val="1"/>
      <w:marLeft w:val="0"/>
      <w:marRight w:val="0"/>
      <w:marTop w:val="0"/>
      <w:marBottom w:val="0"/>
      <w:divBdr>
        <w:top w:val="none" w:sz="0" w:space="0" w:color="auto"/>
        <w:left w:val="none" w:sz="0" w:space="0" w:color="auto"/>
        <w:bottom w:val="none" w:sz="0" w:space="0" w:color="auto"/>
        <w:right w:val="none" w:sz="0" w:space="0" w:color="auto"/>
      </w:divBdr>
    </w:div>
    <w:div w:id="1938630416">
      <w:bodyDiv w:val="1"/>
      <w:marLeft w:val="0"/>
      <w:marRight w:val="0"/>
      <w:marTop w:val="0"/>
      <w:marBottom w:val="0"/>
      <w:divBdr>
        <w:top w:val="none" w:sz="0" w:space="0" w:color="auto"/>
        <w:left w:val="none" w:sz="0" w:space="0" w:color="auto"/>
        <w:bottom w:val="none" w:sz="0" w:space="0" w:color="auto"/>
        <w:right w:val="none" w:sz="0" w:space="0" w:color="auto"/>
      </w:divBdr>
    </w:div>
    <w:div w:id="1944923018">
      <w:bodyDiv w:val="1"/>
      <w:marLeft w:val="0"/>
      <w:marRight w:val="0"/>
      <w:marTop w:val="0"/>
      <w:marBottom w:val="0"/>
      <w:divBdr>
        <w:top w:val="none" w:sz="0" w:space="0" w:color="auto"/>
        <w:left w:val="none" w:sz="0" w:space="0" w:color="auto"/>
        <w:bottom w:val="none" w:sz="0" w:space="0" w:color="auto"/>
        <w:right w:val="none" w:sz="0" w:space="0" w:color="auto"/>
      </w:divBdr>
    </w:div>
    <w:div w:id="2023313003">
      <w:bodyDiv w:val="1"/>
      <w:marLeft w:val="0"/>
      <w:marRight w:val="0"/>
      <w:marTop w:val="0"/>
      <w:marBottom w:val="0"/>
      <w:divBdr>
        <w:top w:val="none" w:sz="0" w:space="0" w:color="auto"/>
        <w:left w:val="none" w:sz="0" w:space="0" w:color="auto"/>
        <w:bottom w:val="none" w:sz="0" w:space="0" w:color="auto"/>
        <w:right w:val="none" w:sz="0" w:space="0" w:color="auto"/>
      </w:divBdr>
    </w:div>
    <w:div w:id="2065980176">
      <w:bodyDiv w:val="1"/>
      <w:marLeft w:val="0"/>
      <w:marRight w:val="0"/>
      <w:marTop w:val="0"/>
      <w:marBottom w:val="0"/>
      <w:divBdr>
        <w:top w:val="none" w:sz="0" w:space="0" w:color="auto"/>
        <w:left w:val="none" w:sz="0" w:space="0" w:color="auto"/>
        <w:bottom w:val="none" w:sz="0" w:space="0" w:color="auto"/>
        <w:right w:val="none" w:sz="0" w:space="0" w:color="auto"/>
      </w:divBdr>
      <w:divsChild>
        <w:div w:id="1185944654">
          <w:marLeft w:val="0"/>
          <w:marRight w:val="0"/>
          <w:marTop w:val="0"/>
          <w:marBottom w:val="0"/>
          <w:divBdr>
            <w:top w:val="none" w:sz="0" w:space="0" w:color="auto"/>
            <w:left w:val="none" w:sz="0" w:space="0" w:color="auto"/>
            <w:bottom w:val="none" w:sz="0" w:space="0" w:color="auto"/>
            <w:right w:val="none" w:sz="0" w:space="0" w:color="auto"/>
          </w:divBdr>
        </w:div>
        <w:div w:id="170991557">
          <w:marLeft w:val="0"/>
          <w:marRight w:val="0"/>
          <w:marTop w:val="0"/>
          <w:marBottom w:val="0"/>
          <w:divBdr>
            <w:top w:val="none" w:sz="0" w:space="0" w:color="auto"/>
            <w:left w:val="none" w:sz="0" w:space="0" w:color="auto"/>
            <w:bottom w:val="none" w:sz="0" w:space="0" w:color="auto"/>
            <w:right w:val="none" w:sz="0" w:space="0" w:color="auto"/>
          </w:divBdr>
        </w:div>
        <w:div w:id="1233932237">
          <w:marLeft w:val="0"/>
          <w:marRight w:val="0"/>
          <w:marTop w:val="0"/>
          <w:marBottom w:val="0"/>
          <w:divBdr>
            <w:top w:val="none" w:sz="0" w:space="0" w:color="auto"/>
            <w:left w:val="none" w:sz="0" w:space="0" w:color="auto"/>
            <w:bottom w:val="none" w:sz="0" w:space="0" w:color="auto"/>
            <w:right w:val="none" w:sz="0" w:space="0" w:color="auto"/>
          </w:divBdr>
        </w:div>
        <w:div w:id="45760615">
          <w:marLeft w:val="0"/>
          <w:marRight w:val="0"/>
          <w:marTop w:val="0"/>
          <w:marBottom w:val="0"/>
          <w:divBdr>
            <w:top w:val="none" w:sz="0" w:space="0" w:color="auto"/>
            <w:left w:val="none" w:sz="0" w:space="0" w:color="auto"/>
            <w:bottom w:val="none" w:sz="0" w:space="0" w:color="auto"/>
            <w:right w:val="none" w:sz="0" w:space="0" w:color="auto"/>
          </w:divBdr>
        </w:div>
        <w:div w:id="1169061861">
          <w:marLeft w:val="0"/>
          <w:marRight w:val="0"/>
          <w:marTop w:val="0"/>
          <w:marBottom w:val="0"/>
          <w:divBdr>
            <w:top w:val="none" w:sz="0" w:space="0" w:color="auto"/>
            <w:left w:val="none" w:sz="0" w:space="0" w:color="auto"/>
            <w:bottom w:val="none" w:sz="0" w:space="0" w:color="auto"/>
            <w:right w:val="none" w:sz="0" w:space="0" w:color="auto"/>
          </w:divBdr>
        </w:div>
        <w:div w:id="722751427">
          <w:marLeft w:val="0"/>
          <w:marRight w:val="0"/>
          <w:marTop w:val="0"/>
          <w:marBottom w:val="0"/>
          <w:divBdr>
            <w:top w:val="none" w:sz="0" w:space="0" w:color="auto"/>
            <w:left w:val="none" w:sz="0" w:space="0" w:color="auto"/>
            <w:bottom w:val="none" w:sz="0" w:space="0" w:color="auto"/>
            <w:right w:val="none" w:sz="0" w:space="0" w:color="auto"/>
          </w:divBdr>
        </w:div>
        <w:div w:id="389692558">
          <w:marLeft w:val="0"/>
          <w:marRight w:val="0"/>
          <w:marTop w:val="0"/>
          <w:marBottom w:val="0"/>
          <w:divBdr>
            <w:top w:val="none" w:sz="0" w:space="0" w:color="auto"/>
            <w:left w:val="none" w:sz="0" w:space="0" w:color="auto"/>
            <w:bottom w:val="none" w:sz="0" w:space="0" w:color="auto"/>
            <w:right w:val="none" w:sz="0" w:space="0" w:color="auto"/>
          </w:divBdr>
        </w:div>
        <w:div w:id="1046955242">
          <w:marLeft w:val="0"/>
          <w:marRight w:val="0"/>
          <w:marTop w:val="0"/>
          <w:marBottom w:val="0"/>
          <w:divBdr>
            <w:top w:val="none" w:sz="0" w:space="0" w:color="auto"/>
            <w:left w:val="none" w:sz="0" w:space="0" w:color="auto"/>
            <w:bottom w:val="none" w:sz="0" w:space="0" w:color="auto"/>
            <w:right w:val="none" w:sz="0" w:space="0" w:color="auto"/>
          </w:divBdr>
        </w:div>
        <w:div w:id="1457874472">
          <w:marLeft w:val="0"/>
          <w:marRight w:val="0"/>
          <w:marTop w:val="0"/>
          <w:marBottom w:val="0"/>
          <w:divBdr>
            <w:top w:val="none" w:sz="0" w:space="0" w:color="auto"/>
            <w:left w:val="none" w:sz="0" w:space="0" w:color="auto"/>
            <w:bottom w:val="none" w:sz="0" w:space="0" w:color="auto"/>
            <w:right w:val="none" w:sz="0" w:space="0" w:color="auto"/>
          </w:divBdr>
        </w:div>
        <w:div w:id="971209176">
          <w:marLeft w:val="0"/>
          <w:marRight w:val="0"/>
          <w:marTop w:val="0"/>
          <w:marBottom w:val="0"/>
          <w:divBdr>
            <w:top w:val="none" w:sz="0" w:space="0" w:color="auto"/>
            <w:left w:val="none" w:sz="0" w:space="0" w:color="auto"/>
            <w:bottom w:val="none" w:sz="0" w:space="0" w:color="auto"/>
            <w:right w:val="none" w:sz="0" w:space="0" w:color="auto"/>
          </w:divBdr>
        </w:div>
        <w:div w:id="1882741880">
          <w:marLeft w:val="0"/>
          <w:marRight w:val="0"/>
          <w:marTop w:val="0"/>
          <w:marBottom w:val="0"/>
          <w:divBdr>
            <w:top w:val="none" w:sz="0" w:space="0" w:color="auto"/>
            <w:left w:val="none" w:sz="0" w:space="0" w:color="auto"/>
            <w:bottom w:val="none" w:sz="0" w:space="0" w:color="auto"/>
            <w:right w:val="none" w:sz="0" w:space="0" w:color="auto"/>
          </w:divBdr>
        </w:div>
        <w:div w:id="463960439">
          <w:marLeft w:val="0"/>
          <w:marRight w:val="0"/>
          <w:marTop w:val="0"/>
          <w:marBottom w:val="0"/>
          <w:divBdr>
            <w:top w:val="none" w:sz="0" w:space="0" w:color="auto"/>
            <w:left w:val="none" w:sz="0" w:space="0" w:color="auto"/>
            <w:bottom w:val="none" w:sz="0" w:space="0" w:color="auto"/>
            <w:right w:val="none" w:sz="0" w:space="0" w:color="auto"/>
          </w:divBdr>
        </w:div>
        <w:div w:id="129176419">
          <w:marLeft w:val="0"/>
          <w:marRight w:val="0"/>
          <w:marTop w:val="0"/>
          <w:marBottom w:val="0"/>
          <w:divBdr>
            <w:top w:val="none" w:sz="0" w:space="0" w:color="auto"/>
            <w:left w:val="none" w:sz="0" w:space="0" w:color="auto"/>
            <w:bottom w:val="none" w:sz="0" w:space="0" w:color="auto"/>
            <w:right w:val="none" w:sz="0" w:space="0" w:color="auto"/>
          </w:divBdr>
        </w:div>
        <w:div w:id="1434664973">
          <w:marLeft w:val="0"/>
          <w:marRight w:val="0"/>
          <w:marTop w:val="0"/>
          <w:marBottom w:val="0"/>
          <w:divBdr>
            <w:top w:val="none" w:sz="0" w:space="0" w:color="auto"/>
            <w:left w:val="none" w:sz="0" w:space="0" w:color="auto"/>
            <w:bottom w:val="none" w:sz="0" w:space="0" w:color="auto"/>
            <w:right w:val="none" w:sz="0" w:space="0" w:color="auto"/>
          </w:divBdr>
        </w:div>
        <w:div w:id="1177813111">
          <w:marLeft w:val="0"/>
          <w:marRight w:val="0"/>
          <w:marTop w:val="0"/>
          <w:marBottom w:val="0"/>
          <w:divBdr>
            <w:top w:val="none" w:sz="0" w:space="0" w:color="auto"/>
            <w:left w:val="none" w:sz="0" w:space="0" w:color="auto"/>
            <w:bottom w:val="none" w:sz="0" w:space="0" w:color="auto"/>
            <w:right w:val="none" w:sz="0" w:space="0" w:color="auto"/>
          </w:divBdr>
        </w:div>
        <w:div w:id="1699430758">
          <w:marLeft w:val="0"/>
          <w:marRight w:val="0"/>
          <w:marTop w:val="0"/>
          <w:marBottom w:val="0"/>
          <w:divBdr>
            <w:top w:val="none" w:sz="0" w:space="0" w:color="auto"/>
            <w:left w:val="none" w:sz="0" w:space="0" w:color="auto"/>
            <w:bottom w:val="none" w:sz="0" w:space="0" w:color="auto"/>
            <w:right w:val="none" w:sz="0" w:space="0" w:color="auto"/>
          </w:divBdr>
        </w:div>
        <w:div w:id="139928369">
          <w:marLeft w:val="0"/>
          <w:marRight w:val="0"/>
          <w:marTop w:val="0"/>
          <w:marBottom w:val="0"/>
          <w:divBdr>
            <w:top w:val="none" w:sz="0" w:space="0" w:color="auto"/>
            <w:left w:val="none" w:sz="0" w:space="0" w:color="auto"/>
            <w:bottom w:val="none" w:sz="0" w:space="0" w:color="auto"/>
            <w:right w:val="none" w:sz="0" w:space="0" w:color="auto"/>
          </w:divBdr>
        </w:div>
        <w:div w:id="416244062">
          <w:marLeft w:val="0"/>
          <w:marRight w:val="0"/>
          <w:marTop w:val="0"/>
          <w:marBottom w:val="0"/>
          <w:divBdr>
            <w:top w:val="none" w:sz="0" w:space="0" w:color="auto"/>
            <w:left w:val="none" w:sz="0" w:space="0" w:color="auto"/>
            <w:bottom w:val="none" w:sz="0" w:space="0" w:color="auto"/>
            <w:right w:val="none" w:sz="0" w:space="0" w:color="auto"/>
          </w:divBdr>
        </w:div>
        <w:div w:id="1829664265">
          <w:marLeft w:val="0"/>
          <w:marRight w:val="0"/>
          <w:marTop w:val="0"/>
          <w:marBottom w:val="0"/>
          <w:divBdr>
            <w:top w:val="none" w:sz="0" w:space="0" w:color="auto"/>
            <w:left w:val="none" w:sz="0" w:space="0" w:color="auto"/>
            <w:bottom w:val="none" w:sz="0" w:space="0" w:color="auto"/>
            <w:right w:val="none" w:sz="0" w:space="0" w:color="auto"/>
          </w:divBdr>
        </w:div>
        <w:div w:id="1696034129">
          <w:marLeft w:val="0"/>
          <w:marRight w:val="0"/>
          <w:marTop w:val="0"/>
          <w:marBottom w:val="0"/>
          <w:divBdr>
            <w:top w:val="none" w:sz="0" w:space="0" w:color="auto"/>
            <w:left w:val="none" w:sz="0" w:space="0" w:color="auto"/>
            <w:bottom w:val="none" w:sz="0" w:space="0" w:color="auto"/>
            <w:right w:val="none" w:sz="0" w:space="0" w:color="auto"/>
          </w:divBdr>
        </w:div>
        <w:div w:id="1850557832">
          <w:marLeft w:val="0"/>
          <w:marRight w:val="0"/>
          <w:marTop w:val="0"/>
          <w:marBottom w:val="0"/>
          <w:divBdr>
            <w:top w:val="none" w:sz="0" w:space="0" w:color="auto"/>
            <w:left w:val="none" w:sz="0" w:space="0" w:color="auto"/>
            <w:bottom w:val="none" w:sz="0" w:space="0" w:color="auto"/>
            <w:right w:val="none" w:sz="0" w:space="0" w:color="auto"/>
          </w:divBdr>
        </w:div>
        <w:div w:id="441606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star.worldbank.org/sites/star/files/ar_guide_ukraine_english.pdf" TargetMode="External"/><Relationship Id="rId7" Type="http://schemas.openxmlformats.org/officeDocument/2006/relationships/hyperlink" Target="https://www.lexology.com/library/detail.aspx?g=2351ac64-ff6b-4a97-8082-11c0b3a202b6" TargetMode="External"/><Relationship Id="rId2" Type="http://schemas.openxmlformats.org/officeDocument/2006/relationships/hyperlink" Target="https://cadmus.eui.eu/bitstream/handle/1814/34389/Neumayer.pdf?sequence=2&amp;isAllowed=y" TargetMode="External"/><Relationship Id="rId1" Type="http://schemas.openxmlformats.org/officeDocument/2006/relationships/hyperlink" Target="https://criminal.findlaw.com/criminal-law-basics/the-differences-between-a-criminal-case-and-a-civil-case.html" TargetMode="External"/><Relationship Id="rId6" Type="http://schemas.openxmlformats.org/officeDocument/2006/relationships/hyperlink" Target="https://star.worldbank.org/document/uk-guide-asset-recovery" TargetMode="External"/><Relationship Id="rId5" Type="http://schemas.openxmlformats.org/officeDocument/2006/relationships/hyperlink" Target="https://www.lexology.com/library/detail.aspx?g=5ca476d2-805e-474c-af3b-baf371852199" TargetMode="External"/><Relationship Id="rId4" Type="http://schemas.openxmlformats.org/officeDocument/2006/relationships/hyperlink" Target="http://www.fatf-gafi.org/media/fatf/documents/recommendations/BPP-Use-of-FATF-Recs-Corrup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873FA-06A1-4241-AD68-57E92386E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26</Pages>
  <Words>7902</Words>
  <Characters>45047</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thảo chuyên gia: Thu hồi tài sản tham nhũng </dc:title>
  <dc:subject/>
  <dc:creator>Admin</dc:creator>
  <cp:keywords/>
  <dc:description/>
  <cp:lastModifiedBy>Vu Giao</cp:lastModifiedBy>
  <cp:revision>2</cp:revision>
  <dcterms:created xsi:type="dcterms:W3CDTF">2020-11-13T18:08:00Z</dcterms:created>
  <dcterms:modified xsi:type="dcterms:W3CDTF">2020-11-13T18:08:00Z</dcterms:modified>
</cp:coreProperties>
</file>